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jc w:val="center"/>
        <w:rPr>
          <w:rFonts w:ascii="Calibri" w:hAnsi="Calibri" w:eastAsia="Calibri" w:cs="Calibri"/>
          <w:b/>
          <w:b/>
          <w:color w:val="000000"/>
          <w:sz w:val="26"/>
          <w:szCs w:val="26"/>
        </w:rPr>
      </w:pPr>
      <w:r>
        <w:rPr>
          <w:rFonts w:eastAsia="Calibri" w:cs="Calibri" w:ascii="Calibri" w:hAnsi="Calibri"/>
          <w:b/>
          <w:color w:val="000000"/>
          <w:sz w:val="26"/>
          <w:szCs w:val="26"/>
        </w:rPr>
      </w:r>
    </w:p>
    <w:p>
      <w:pPr>
        <w:pStyle w:val="Normal"/>
        <w:pBdr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b/>
          <w:color w:val="000000"/>
          <w:sz w:val="30"/>
          <w:szCs w:val="30"/>
        </w:rPr>
        <w:t>Sablon Centropa oktatási anyag készítéséhez</w:t>
      </w:r>
    </w:p>
    <w:p>
      <w:pPr>
        <w:pStyle w:val="Normal"/>
        <w:pBdr/>
        <w:spacing w:lineRule="auto" w:line="259"/>
        <w:jc w:val="center"/>
        <w:rPr>
          <w:rFonts w:ascii="Calibri" w:hAnsi="Calibri" w:eastAsia="Calibri" w:cs="Calibri"/>
          <w:b/>
          <w:b/>
          <w:color w:val="000000"/>
          <w:sz w:val="16"/>
          <w:szCs w:val="16"/>
        </w:rPr>
      </w:pPr>
      <w:r>
        <w:rPr>
          <w:rFonts w:eastAsia="Calibri" w:cs="Calibri" w:ascii="Calibri" w:hAnsi="Calibri"/>
          <w:b/>
          <w:color w:val="000000"/>
          <w:sz w:val="16"/>
          <w:szCs w:val="16"/>
        </w:rPr>
      </w:r>
    </w:p>
    <w:tbl>
      <w:tblPr>
        <w:tblStyle w:val="a"/>
        <w:tblW w:w="9736" w:type="dxa"/>
        <w:jc w:val="center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firstRow="0" w:noVBand="1" w:lastRow="0" w:firstColumn="0" w:lastColumn="0" w:noHBand="0" w:val="0400"/>
      </w:tblPr>
      <w:tblGrid>
        <w:gridCol w:w="9736"/>
      </w:tblGrid>
      <w:tr>
        <w:trPr>
          <w:trHeight w:val="22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pBdr/>
              <w:spacing w:lineRule="auto" w:line="259" w:before="0" w:after="160"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Alapadatok</w:t>
            </w:r>
          </w:p>
        </w:tc>
      </w:tr>
      <w:tr>
        <w:trPr>
          <w:trHeight w:val="100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 xml:space="preserve">Projekt / Óraterv / Feladat címe: </w:t>
            </w:r>
            <w:r>
              <w:rPr>
                <w:rFonts w:eastAsia="Calibri" w:cs="Calibri" w:ascii="Calibri" w:hAnsi="Calibri"/>
                <w:b/>
                <w:i/>
                <w:color w:val="000000"/>
                <w:sz w:val="22"/>
                <w:szCs w:val="22"/>
              </w:rPr>
              <w:t>Mindennapi élet a gettóban</w:t>
            </w: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 xml:space="preserve"> - 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Projektterv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 xml:space="preserve">Iskola: 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Pécsi József Nádor Általános-, Középfokú Iskola és Szakképző Intézmény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 xml:space="preserve">Város: 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Pécs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 xml:space="preserve">Tanár(ok) neve: 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Bene Adrián, Körömi Attila, Nimmerfroh Klára, Sárfy Mária</w:t>
            </w:r>
          </w:p>
        </w:tc>
      </w:tr>
      <w:tr>
        <w:trPr>
          <w:trHeight w:val="22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Résztvevő diákok</w:t>
            </w:r>
          </w:p>
        </w:tc>
      </w:tr>
      <w:tr>
        <w:trPr>
          <w:trHeight w:val="74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 xml:space="preserve">Diákok száma: </w:t>
            </w:r>
            <w:r>
              <w:rPr>
                <w:rFonts w:eastAsia="Calibri" w:cs="Calibri" w:ascii="Calibri" w:hAnsi="Calibri"/>
                <w:sz w:val="22"/>
                <w:szCs w:val="22"/>
              </w:rPr>
              <w:t>10-15 fő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 xml:space="preserve">Életkor: 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15-20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 xml:space="preserve">Évfolyam: 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9-1</w:t>
            </w:r>
            <w:r>
              <w:rPr>
                <w:rFonts w:eastAsia="Calibri" w:cs="Calibri" w:ascii="Calibri" w:hAnsi="Calibri"/>
                <w:sz w:val="22"/>
                <w:szCs w:val="22"/>
              </w:rPr>
              <w:t>2</w:t>
            </w:r>
          </w:p>
        </w:tc>
      </w:tr>
      <w:tr>
        <w:trPr>
          <w:trHeight w:val="22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Pedagógiai célok</w:t>
            </w:r>
          </w:p>
        </w:tc>
      </w:tr>
      <w:tr>
        <w:trPr>
          <w:trHeight w:val="204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Milyen problémára, kihívásra reflektál a foglalkozás? Mi az óra központi kérdése?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A tanítványaink számára a történelmi kérdések sokszor távolinak, megfoghatatlannak tűnnek. Ezért szeretnénk a Holokauszt kapcsán néhány kérdéskört élményszerűen bemutatni számukra, hogy egyfajta „időgép”-módszerrel átélhessék az akkori egyéni, hétköznapi élethelyzeteket.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Milyen tantervi követelményekhez kapcsolódik az óraterv?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Történelem (második világháború, Holokauszt), etika (erkölcsi dilemmák), magyar nyelv és irodalom (Szép Ernő, Heltai Jenő), osztályfőnöki (személyes és társas kompetenciák)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Milyen tudást, ismeretet szereznek a diákok az óra során?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A zsidóság kultúrájával, történelmével és szokásaival kapcsolatos ismereteket.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Milyen készségeik, kompetenciáik fejlődnek?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Empátia, képzelőerő, kreativitás, prezentáció, kommunikáció, kooperáció, digitális kompetenciák.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Alkalmazott segédanyagok és eszközök</w:t>
            </w:r>
          </w:p>
        </w:tc>
      </w:tr>
      <w:tr>
        <w:trPr>
          <w:trHeight w:val="126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Milyen segédanyagokra, eszközökre lesz szükség az óra során? (pl. Centropa filmek, interjúk, egyéb) Sorold fel őket minél részletesebben, és ahol lehet, használj linkeket is.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Domonkos István: A pokol polgármestere c. Centropa-film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https://www.centropa.org/hu/centropa-cinema/domonkos-miksa-pokol-polgarmestere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Centropa-fotók a budapesti gettóról, és s</w:t>
            </w:r>
            <w:r>
              <w:rPr>
                <w:rFonts w:eastAsia="Calibri" w:cs="Calibri" w:ascii="Calibri" w:hAnsi="Calibri"/>
                <w:sz w:val="22"/>
                <w:szCs w:val="22"/>
              </w:rPr>
              <w:t>aját, napjainkban készített fotók a budapesti gettó helyszíneiről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hyperlink r:id="rId2">
              <w:r>
                <w:rPr>
                  <w:rFonts w:eastAsia="Calibri" w:cs="Calibri" w:ascii="Calibri" w:hAnsi="Calibri"/>
                  <w:color w:val="1155CC"/>
                  <w:sz w:val="22"/>
                  <w:szCs w:val="22"/>
                  <w:u w:val="single"/>
                </w:rPr>
                <w:t>https://www.centropa.org/hu/photos</w:t>
              </w:r>
            </w:hyperlink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A foglalkozás / projekt / feladat menete lépésről lépésre</w:t>
            </w:r>
          </w:p>
        </w:tc>
      </w:tr>
      <w:tr>
        <w:trPr>
          <w:trHeight w:val="204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Tervezett tevékenységek, időbeosztás: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óra: habitus, becsület, hősiesség (Domonkos Miksa zsidó katonatiszt példáján)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óra: hétköznapi élet a csillagos házakban illetve a gettóban</w:t>
            </w:r>
          </w:p>
          <w:p>
            <w:pPr>
              <w:pStyle w:val="Normal"/>
              <w:widowControl w:val="false"/>
              <w:pBdr/>
              <w:ind w:left="720" w:hanging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 xml:space="preserve">otthoni projektfeladat: Sok (jó) ember kis helyen is?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óra: Házi feladatok prezentálása</w:t>
            </w:r>
          </w:p>
          <w:p>
            <w:pPr>
              <w:pStyle w:val="Normal"/>
              <w:widowControl w:val="false"/>
              <w:pBdr/>
              <w:ind w:left="720" w:hanging="0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Ó</w:t>
            </w: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  <w:t>raterv az 1</w:t>
            </w:r>
            <w:r>
              <w:rPr>
                <w:rFonts w:eastAsia="Calibri" w:cs="Calibri" w:ascii="Calibri" w:hAnsi="Calibri"/>
                <w:sz w:val="22"/>
                <w:szCs w:val="22"/>
              </w:rPr>
              <w:t>. órához: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Bevezetés: zsidó attribútumok kivetítése képekben (Dávid-csillag, pécsi zsinagóga, menóra, imaszíj, kőtáblák, tóratekercs, zsidó esküvői sátor). 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Ezután fogalmak megbeszélése flashcardok segítségével (a kártyák egyik oldalán a fogalom, a másik oldalán a magyarázat található). Diaszpóra, gettó - csillagos ház, asszimiláció, antiszemitizmus, zsidótörvények, megkülönböztetés, kirekesztés, deportálás, marhavagon, haláltábor. A diákok csoportmunkában fogalmi építményt készítenek; cél a fogalmak (a folyamat) kronológiai sorrendben történő elhelyezése.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A következő feladat: </w:t>
            </w: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A jó katona</w:t>
            </w:r>
            <w:r>
              <w:rPr>
                <w:rFonts w:eastAsia="Calibri" w:cs="Calibri" w:ascii="Calibri" w:hAnsi="Calibri"/>
                <w:sz w:val="22"/>
                <w:szCs w:val="22"/>
              </w:rPr>
              <w:t>. Asszociációs játék segítségével mindenki mond egy fogalmat, a tanár a táblára írja, majd a Domonkos Miksáról szóló film megtekintését követően az arról szóló irányított beszélgetéssel zárul a foglalkozás (lehetőség szerint biztassuk a tanulókat a film továbbgondolására).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Óraterv a 2. órához: 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A gettó helyszínei akkor és ma</w:t>
            </w:r>
            <w:r>
              <w:rPr>
                <w:rFonts w:eastAsia="Calibri" w:cs="Calibri" w:ascii="Calibri" w:hAnsi="Calibri"/>
                <w:sz w:val="22"/>
                <w:szCs w:val="22"/>
              </w:rPr>
              <w:t xml:space="preserve"> (fotók gyűjtése a Centropáról és a saját, napjainkban készített fotók megmutatása).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Részletek a gettóéletről Heltai Jenő: Négy fal között c. és Szép Ernő: Emberszag c. művek szemelvényeinek kiosztása. A diákok csoportokban olvassák el a gettóélettel, a csillagos házakkal kapcsolatos szavakat, kifejezéseket. Gondolataikat jegyzetelik, majd a csoportok szóvivői kiemelnek 4-5 számukra fontos elemet a szövegből, a tanár pedig azokat vázlatosan felírja a táblára.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 xml:space="preserve">Az óra végén a házi feladat kiadása: </w:t>
            </w: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20 fő egy lakásban</w:t>
            </w:r>
            <w:r>
              <w:rPr>
                <w:rFonts w:eastAsia="Calibri" w:cs="Calibri" w:ascii="Calibri" w:hAnsi="Calibri"/>
                <w:sz w:val="22"/>
                <w:szCs w:val="22"/>
              </w:rPr>
              <w:t>. Tervezd meg a napi életet (napirend, lakáshasználat, munkamegosztás megszervezése úgy, hogy csak 10 és 14 óra között hagyhatják el a lakást, nincs élelem, nem kapnak híreket). Legyen alaprajz, fogalmazás, a többi saját megvalósítási mód.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Óraterv a 3. órához: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Házi feladatok prezentálása, megbeszélése.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A projekt végén iskolánkban a József Nádor napokon az egyik program a kóser vágás, kóser étkezés, kóser konyha (ismeretterjesztő előadás, ételkóstolóval) megszervezése elsősorban a szakácssegéd tanulóink számára. A lezárás a Centropa által szervezett kiállítás megtekintése a pécsi zsinagógában, együttműködve két másik pécsi középiskolával.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  <w:bookmarkStart w:id="0" w:name="_GoBack"/>
            <w:bookmarkStart w:id="1" w:name="_GoBack"/>
            <w:bookmarkEnd w:id="1"/>
          </w:p>
        </w:tc>
      </w:tr>
      <w:tr>
        <w:trPr>
          <w:trHeight w:val="22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Végeredmények, produktumok</w:t>
            </w:r>
          </w:p>
        </w:tc>
      </w:tr>
      <w:tr>
        <w:trPr>
          <w:trHeight w:val="100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 xml:space="preserve">Mi az óra eredménye? Elkészül-e valamilyen kézzel fogható produktum? 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esszék, alaprajzok</w:t>
            </w:r>
          </w:p>
        </w:tc>
      </w:tr>
      <w:tr>
        <w:trPr>
          <w:trHeight w:val="22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Dokumentáció</w:t>
            </w:r>
          </w:p>
        </w:tc>
      </w:tr>
      <w:tr>
        <w:trPr>
          <w:trHeight w:val="100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Dokumentáljátok valamilyen formában az órát (pl. fotók, videók, esszék, stb.)? Ha igen, örömmel vesszük, ha elkülditek nekünk.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Értékelés</w:t>
            </w:r>
          </w:p>
        </w:tc>
      </w:tr>
      <w:tr>
        <w:trPr>
          <w:trHeight w:val="100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 xml:space="preserve">Hogyan fogod értékelni a diákok munkáját? 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sz w:val="22"/>
                <w:szCs w:val="22"/>
              </w:rPr>
              <w:t>szóbeli értékelés, érdemjegy (projektmunka)</w:t>
            </w:r>
          </w:p>
        </w:tc>
      </w:tr>
      <w:tr>
        <w:trPr>
          <w:trHeight w:val="22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b/>
                <w:color w:val="000000"/>
                <w:sz w:val="22"/>
                <w:szCs w:val="22"/>
              </w:rPr>
              <w:t>Egyéb</w:t>
            </w:r>
          </w:p>
        </w:tc>
      </w:tr>
      <w:tr>
        <w:trPr>
          <w:trHeight w:val="1261" w:hRule="atLeast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  <w:t>Van-e bármi, amit hasznos tudnunk erről az óratervről?</w:t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i/>
                <w:i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i/>
                <w:color w:val="000000"/>
                <w:sz w:val="22"/>
                <w:szCs w:val="22"/>
              </w:rPr>
            </w:r>
          </w:p>
          <w:p>
            <w:pPr>
              <w:pStyle w:val="Normal"/>
              <w:widowControl w:val="false"/>
              <w:pBdr/>
              <w:rPr>
                <w:rFonts w:ascii="Calibri" w:hAnsi="Calibri" w:eastAsia="Calibri" w:cs="Calibri"/>
                <w:color w:val="000000"/>
                <w:sz w:val="22"/>
                <w:szCs w:val="22"/>
              </w:rPr>
            </w:pPr>
            <w:r>
              <w:rPr>
                <w:rFonts w:eastAsia="Calibri" w:cs="Calibri" w:ascii="Calibri" w:hAnsi="Calibri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pBdr/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/>
      </w:r>
    </w:p>
    <w:sectPr>
      <w:headerReference w:type="default" r:id="rId3"/>
      <w:headerReference w:type="first" r:id="rId4"/>
      <w:footerReference w:type="default" r:id="rId5"/>
      <w:footerReference w:type="first" r:id="rId6"/>
      <w:type w:val="nextPage"/>
      <w:pgSz w:w="12240" w:h="15840"/>
      <w:pgMar w:left="1080" w:right="1080" w:gutter="0" w:header="432" w:top="1440" w:footer="432" w:bottom="144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Helvetica Neue">
    <w:charset w:val="ee"/>
    <w:family w:val="roman"/>
    <w:pitch w:val="variable"/>
  </w:font>
  <w:font w:name="Calibri">
    <w:charset w:val="ee"/>
    <w:family w:val="roman"/>
    <w:pitch w:val="variable"/>
  </w:font>
  <w:font w:name="Georg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536" w:leader="none"/>
        <w:tab w:val="right" w:pos="9072" w:leader="none"/>
      </w:tabs>
      <w:jc w:val="center"/>
      <w:rPr>
        <w:rFonts w:ascii="Calibri" w:hAnsi="Calibri" w:eastAsia="Calibri" w:cs="Calibri"/>
        <w:color w:val="000000"/>
        <w:sz w:val="22"/>
        <w:szCs w:val="22"/>
      </w:rPr>
    </w:pPr>
    <w:r>
      <w:rPr>
        <w:rFonts w:eastAsia="Calibri" w:cs="Calibri" w:ascii="Calibri" w:hAnsi="Calibri"/>
        <w:color w:val="000000"/>
        <w:sz w:val="22"/>
        <w:szCs w:val="22"/>
      </w:rPr>
      <w:fldChar w:fldCharType="begin"/>
    </w:r>
    <w:r>
      <w:rPr>
        <w:sz w:val="22"/>
        <w:szCs w:val="22"/>
        <w:rFonts w:eastAsia="Calibri" w:cs="Calibri" w:ascii="Calibri" w:hAnsi="Calibri"/>
        <w:color w:val="000000"/>
      </w:rPr>
      <w:instrText xml:space="preserve"> PAGE </w:instrText>
    </w:r>
    <w:r>
      <w:rPr>
        <w:sz w:val="22"/>
        <w:szCs w:val="22"/>
        <w:rFonts w:eastAsia="Calibri" w:cs="Calibri" w:ascii="Calibri" w:hAnsi="Calibri"/>
        <w:color w:val="000000"/>
      </w:rPr>
      <w:fldChar w:fldCharType="separate"/>
    </w:r>
    <w:r>
      <w:rPr>
        <w:sz w:val="22"/>
        <w:szCs w:val="22"/>
        <w:rFonts w:eastAsia="Calibri" w:cs="Calibri" w:ascii="Calibri" w:hAnsi="Calibri"/>
        <w:color w:val="000000"/>
      </w:rPr>
      <w:t>3</w:t>
    </w:r>
    <w:r>
      <w:rPr>
        <w:sz w:val="22"/>
        <w:szCs w:val="22"/>
        <w:rFonts w:eastAsia="Calibri" w:cs="Calibri" w:ascii="Calibri" w:hAnsi="Calibri"/>
        <w:color w:val="000000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right" w:pos="9020" w:leader="none"/>
      </w:tabs>
      <w:rPr>
        <w:rFonts w:ascii="Helvetica Neue" w:hAnsi="Helvetica Neue" w:eastAsia="Helvetica Neue" w:cs="Helvetica Neue"/>
        <w:color w:val="000000"/>
      </w:rPr>
    </w:pPr>
    <w:r>
      <w:rPr>
        <w:rFonts w:eastAsia="Helvetica Neue" w:cs="Helvetica Neue" w:ascii="Helvetica Neue" w:hAnsi="Helvetica Neue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right" w:pos="9020" w:leader="none"/>
      </w:tabs>
      <w:rPr>
        <w:rFonts w:ascii="Helvetica Neue" w:hAnsi="Helvetica Neue" w:eastAsia="Helvetica Neue" w:cs="Helvetica Neue"/>
        <w:color w:val="000000"/>
      </w:rPr>
    </w:pPr>
    <w:r>
      <w:rPr>
        <w:rFonts w:eastAsia="Helvetica Neue" w:cs="Helvetica Neue" w:ascii="Helvetica Neue" w:hAnsi="Helvetica Neue"/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536" w:leader="none"/>
        <w:tab w:val="right" w:pos="9072" w:leader="none"/>
      </w:tabs>
      <w:rPr>
        <w:rFonts w:ascii="Calibri" w:hAnsi="Calibri" w:eastAsia="Calibri" w:cs="Calibri"/>
        <w:color w:val="000000"/>
        <w:sz w:val="22"/>
        <w:szCs w:val="22"/>
      </w:rPr>
    </w:pPr>
    <w:r>
      <w:rPr/>
      <w:drawing>
        <wp:inline distT="0" distB="0" distL="0" distR="0">
          <wp:extent cx="2023745" cy="572135"/>
          <wp:effectExtent l="0" t="0" r="0" b="0"/>
          <wp:docPr id="1" name="image1.png" descr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572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hu-HU" w:eastAsia="hu-H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77d9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Cmsor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Cmsor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hivatkozs">
    <w:name w:val="Internet-hivatkozás"/>
    <w:rsid w:val="00b77d99"/>
    <w:rPr>
      <w:u w:val="single"/>
    </w:rPr>
  </w:style>
  <w:style w:type="character" w:styleId="BuborkszvegChar" w:customStyle="1">
    <w:name w:val="Buborékszöveg Char"/>
    <w:basedOn w:val="DefaultParagraphFont"/>
    <w:link w:val="BalloonText"/>
    <w:uiPriority w:val="99"/>
    <w:semiHidden/>
    <w:qFormat/>
    <w:rsid w:val="000d0f2a"/>
    <w:rPr>
      <w:rFonts w:ascii="Tahoma" w:hAnsi="Tahoma" w:cs="Tahoma"/>
      <w:sz w:val="16"/>
      <w:szCs w:val="16"/>
      <w:lang w:val="en-US" w:eastAsia="en-US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Mang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Mangal"/>
      <w:lang w:val="zxx" w:eastAsia="zxx" w:bidi="zxx"/>
    </w:rPr>
  </w:style>
  <w:style w:type="paragraph" w:styleId="Cm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HeaderFooter" w:customStyle="1">
    <w:name w:val="Header &amp; Footer"/>
    <w:qFormat/>
    <w:rsid w:val="00b77d99"/>
    <w:pPr>
      <w:widowControl/>
      <w:tabs>
        <w:tab w:val="clear" w:pos="720"/>
        <w:tab w:val="right" w:pos="9020" w:leader="none"/>
      </w:tabs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lang w:val="hu-HU" w:eastAsia="hu-HU" w:bidi="ar-SA"/>
    </w:rPr>
  </w:style>
  <w:style w:type="paragraph" w:styleId="Body" w:customStyle="1">
    <w:name w:val="Body"/>
    <w:qFormat/>
    <w:rsid w:val="00b77d99"/>
    <w:pPr>
      <w:widowControl/>
      <w:bidi w:val="0"/>
      <w:spacing w:lineRule="auto" w:line="259" w:before="0" w:after="160"/>
      <w:jc w:val="left"/>
    </w:pPr>
    <w:rPr>
      <w:rFonts w:ascii="Calibri" w:hAnsi="Calibri" w:eastAsia="Arial Unicode MS" w:cs="Arial Unicode MS"/>
      <w:color w:val="000000"/>
      <w:kern w:val="0"/>
      <w:sz w:val="22"/>
      <w:szCs w:val="22"/>
      <w:u w:val="none" w:color="000000"/>
      <w:lang w:val="hu-HU" w:eastAsia="hu-HU" w:bidi="ar-SA"/>
    </w:rPr>
  </w:style>
  <w:style w:type="paragraph" w:styleId="BalloonText">
    <w:name w:val="Balloon Text"/>
    <w:basedOn w:val="Normal"/>
    <w:link w:val="BuborkszvegChar"/>
    <w:uiPriority w:val="99"/>
    <w:semiHidden/>
    <w:unhideWhenUsed/>
    <w:qFormat/>
    <w:rsid w:val="000d0f2a"/>
    <w:pPr/>
    <w:rPr>
      <w:rFonts w:ascii="Tahoma" w:hAnsi="Tahoma" w:cs="Tahoma"/>
      <w:sz w:val="16"/>
      <w:szCs w:val="16"/>
    </w:rPr>
  </w:style>
  <w:style w:type="paragraph" w:styleId="Alcm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fejsllb">
    <w:name w:val="Élőfej és élőláb"/>
    <w:basedOn w:val="Normal"/>
    <w:qFormat/>
    <w:pPr/>
    <w:rPr/>
  </w:style>
  <w:style w:type="paragraph" w:styleId="Lfej">
    <w:name w:val="Header"/>
    <w:basedOn w:val="Lfejsllb"/>
    <w:pPr/>
    <w:rPr/>
  </w:style>
  <w:style w:type="paragraph" w:styleId="Llb">
    <w:name w:val="Footer"/>
    <w:basedOn w:val="Lfejsllb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entropa.org/hu/photos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iHgzhpdmOBZEevzH3QFuQQ49vVYA==">AMUW2mUSeuSIWf037qRBsxzF4mg4Y5s2EWuGvuf/MUv/xNMluJ1mONhkS0QWdHmo0x/5Np2Tcg0vZP+jcWHRJAlkML5XNmeWsAwJikEhvzWxQdZOPZkC39I=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LibreOffice/7.3.1.3$Windows_x86 LibreOffice_project/a69ca51ded25f3eefd52d7bf9a5fad8c90b87951</Application>
  <AppVersion>15.0000</AppVersion>
  <Pages>3</Pages>
  <Words>568</Words>
  <Characters>4005</Characters>
  <CharactersWithSpaces>4522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2023-04-24T12:19:00Z</dcterms:created>
  <dc:creator>Csilla</dc:creator>
  <dc:description/>
  <dc:language>hu-HU</dc:language>
  <cp:lastModifiedBy>Körömi Attila</cp:lastModifiedBy>
  <dcterms:modified xsi:type="dcterms:W3CDTF">2023-05-14T10:13:00Z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