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3388" w14:textId="77777777" w:rsidR="00AD5AB0" w:rsidRDefault="00D07BA4" w:rsidP="0063113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63113F">
        <w:rPr>
          <w:rFonts w:ascii="Times New Roman" w:eastAsia="Times New Roman" w:hAnsi="Times New Roman" w:cs="Times New Roman"/>
          <w:b/>
          <w:bCs/>
          <w:color w:val="000000"/>
          <w:sz w:val="28"/>
          <w:szCs w:val="28"/>
        </w:rPr>
        <w:t>Netradicinių</w:t>
      </w:r>
      <w:r w:rsidR="00AD5AB0" w:rsidRPr="0063113F">
        <w:rPr>
          <w:rFonts w:ascii="Times New Roman" w:eastAsia="Times New Roman" w:hAnsi="Times New Roman" w:cs="Times New Roman"/>
          <w:b/>
          <w:bCs/>
          <w:color w:val="000000"/>
          <w:sz w:val="28"/>
          <w:szCs w:val="28"/>
        </w:rPr>
        <w:t xml:space="preserve"> </w:t>
      </w:r>
      <w:r w:rsidRPr="0063113F">
        <w:rPr>
          <w:rFonts w:ascii="Times New Roman" w:eastAsia="Times New Roman" w:hAnsi="Times New Roman" w:cs="Times New Roman"/>
          <w:b/>
          <w:bCs/>
          <w:color w:val="000000"/>
          <w:sz w:val="28"/>
          <w:szCs w:val="28"/>
        </w:rPr>
        <w:t>integruotų</w:t>
      </w:r>
      <w:r w:rsidR="00AD5AB0" w:rsidRPr="0063113F">
        <w:rPr>
          <w:rFonts w:ascii="Times New Roman" w:eastAsia="Times New Roman" w:hAnsi="Times New Roman" w:cs="Times New Roman"/>
          <w:b/>
          <w:bCs/>
          <w:color w:val="000000"/>
          <w:sz w:val="28"/>
          <w:szCs w:val="28"/>
        </w:rPr>
        <w:t xml:space="preserve"> istorijos ir literatūros </w:t>
      </w:r>
      <w:r w:rsidRPr="0063113F">
        <w:rPr>
          <w:rFonts w:ascii="Times New Roman" w:eastAsia="Times New Roman" w:hAnsi="Times New Roman" w:cs="Times New Roman"/>
          <w:b/>
          <w:bCs/>
          <w:color w:val="000000"/>
          <w:sz w:val="28"/>
          <w:szCs w:val="28"/>
        </w:rPr>
        <w:t>dviejų pamokų ciklas</w:t>
      </w:r>
      <w:r w:rsidR="00AD5AB0" w:rsidRPr="0063113F">
        <w:rPr>
          <w:rFonts w:ascii="Times New Roman" w:eastAsia="Times New Roman" w:hAnsi="Times New Roman" w:cs="Times New Roman"/>
          <w:b/>
          <w:bCs/>
          <w:color w:val="000000"/>
          <w:sz w:val="28"/>
          <w:szCs w:val="28"/>
        </w:rPr>
        <w:t>, skirta</w:t>
      </w:r>
      <w:r w:rsidRPr="0063113F">
        <w:rPr>
          <w:rFonts w:ascii="Times New Roman" w:eastAsia="Times New Roman" w:hAnsi="Times New Roman" w:cs="Times New Roman"/>
          <w:b/>
          <w:bCs/>
          <w:color w:val="000000"/>
          <w:sz w:val="28"/>
          <w:szCs w:val="28"/>
        </w:rPr>
        <w:t>s</w:t>
      </w:r>
      <w:r w:rsidR="00AD5AB0" w:rsidRPr="0063113F">
        <w:rPr>
          <w:rFonts w:ascii="Times New Roman" w:eastAsia="Times New Roman" w:hAnsi="Times New Roman" w:cs="Times New Roman"/>
          <w:b/>
          <w:bCs/>
          <w:color w:val="000000"/>
          <w:sz w:val="28"/>
          <w:szCs w:val="28"/>
        </w:rPr>
        <w:t xml:space="preserve"> Tarptautinei holokausto aukų atminimo dienai paminėti</w:t>
      </w:r>
      <w:r w:rsidR="00AD5AB0" w:rsidRPr="0063113F">
        <w:rPr>
          <w:rFonts w:ascii="Times New Roman" w:eastAsia="Times New Roman" w:hAnsi="Times New Roman" w:cs="Times New Roman"/>
          <w:b/>
          <w:bCs/>
          <w:noProof/>
          <w:color w:val="000000"/>
          <w:sz w:val="28"/>
          <w:szCs w:val="28"/>
        </w:rPr>
        <w:drawing>
          <wp:inline distT="0" distB="0" distL="0" distR="0" wp14:anchorId="0C72BFD7" wp14:editId="293665A9">
            <wp:extent cx="9525" cy="9525"/>
            <wp:effectExtent l="0" t="0" r="0" b="0"/>
            <wp:docPr id="2" name="Paveikslėlis 1" descr="http://day.lt/images/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y.lt/images/layout/spacer.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3C398D46" w14:textId="77777777" w:rsidR="0063113F" w:rsidRDefault="0063113F" w:rsidP="0063113F">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r w:rsidRPr="00141207">
        <w:rPr>
          <w:rFonts w:ascii="Times New Roman" w:eastAsia="Times New Roman" w:hAnsi="Times New Roman" w:cs="Times New Roman"/>
          <w:bCs/>
          <w:color w:val="000000"/>
          <w:sz w:val="24"/>
          <w:szCs w:val="24"/>
        </w:rPr>
        <w:t>2016-01-27</w:t>
      </w:r>
    </w:p>
    <w:p w14:paraId="06ED77FF" w14:textId="77777777" w:rsidR="00141207" w:rsidRPr="00141207" w:rsidRDefault="00141207" w:rsidP="0063113F">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p>
    <w:p w14:paraId="5F213080" w14:textId="77777777" w:rsidR="00AD5AB0" w:rsidRDefault="00AD5AB0" w:rsidP="00560F34">
      <w:pPr>
        <w:pStyle w:val="Betarp"/>
        <w:numPr>
          <w:ilvl w:val="0"/>
          <w:numId w:val="1"/>
        </w:numPr>
        <w:jc w:val="both"/>
        <w:rPr>
          <w:rFonts w:ascii="Times New Roman" w:eastAsia="Times New Roman" w:hAnsi="Times New Roman" w:cs="Times New Roman"/>
          <w:sz w:val="24"/>
          <w:szCs w:val="24"/>
        </w:rPr>
      </w:pPr>
      <w:r w:rsidRPr="00AD5AB0">
        <w:rPr>
          <w:rFonts w:ascii="Times New Roman" w:eastAsia="Times New Roman" w:hAnsi="Times New Roman" w:cs="Times New Roman"/>
          <w:sz w:val="24"/>
          <w:szCs w:val="24"/>
        </w:rPr>
        <w:t>Klasė – IV c.</w:t>
      </w:r>
    </w:p>
    <w:p w14:paraId="174E878D" w14:textId="77777777" w:rsidR="00D07BA4" w:rsidRDefault="00D07BA4" w:rsidP="00560F34">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Laikas – 2 pamokų ciklas.</w:t>
      </w:r>
    </w:p>
    <w:p w14:paraId="3AB2F906" w14:textId="77777777" w:rsidR="00AD5AB0" w:rsidRDefault="00D07BA4" w:rsidP="00560F34">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Pamokų</w:t>
      </w:r>
      <w:r w:rsidR="00AD5AB0" w:rsidRPr="00AD5AB0">
        <w:rPr>
          <w:rFonts w:ascii="Times New Roman" w:eastAsia="Times New Roman" w:hAnsi="Times New Roman" w:cs="Times New Roman"/>
          <w:sz w:val="24"/>
          <w:szCs w:val="24"/>
        </w:rPr>
        <w:t xml:space="preserve"> tipas –</w:t>
      </w:r>
      <w:r>
        <w:rPr>
          <w:rFonts w:ascii="Times New Roman" w:eastAsia="Times New Roman" w:hAnsi="Times New Roman" w:cs="Times New Roman"/>
          <w:sz w:val="24"/>
          <w:szCs w:val="24"/>
        </w:rPr>
        <w:t xml:space="preserve"> apibendrinamasis</w:t>
      </w:r>
      <w:r w:rsidR="00AD5AB0" w:rsidRPr="00AD5AB0">
        <w:rPr>
          <w:rFonts w:ascii="Times New Roman" w:eastAsia="Times New Roman" w:hAnsi="Times New Roman" w:cs="Times New Roman"/>
          <w:sz w:val="24"/>
          <w:szCs w:val="24"/>
        </w:rPr>
        <w:t>.</w:t>
      </w:r>
    </w:p>
    <w:p w14:paraId="7F083BFC" w14:textId="77777777" w:rsidR="00AD5AB0" w:rsidRPr="00560F34" w:rsidRDefault="00AD5AB0" w:rsidP="00560F34">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Tikslas – apibendrinti katastrofų laikotarpio istorinę-kultūrinę situaciją</w:t>
      </w:r>
      <w:r w:rsidR="00560F34">
        <w:rPr>
          <w:rFonts w:ascii="Times New Roman" w:eastAsia="Times New Roman" w:hAnsi="Times New Roman" w:cs="Times New Roman"/>
          <w:sz w:val="24"/>
          <w:szCs w:val="24"/>
        </w:rPr>
        <w:t xml:space="preserve"> bei paminėti </w:t>
      </w:r>
      <w:r w:rsidR="00560F34">
        <w:rPr>
          <w:rFonts w:ascii="Times New Roman" w:eastAsia="Times New Roman" w:hAnsi="Times New Roman" w:cs="Times New Roman"/>
          <w:bCs/>
          <w:color w:val="000000"/>
          <w:sz w:val="24"/>
          <w:szCs w:val="24"/>
        </w:rPr>
        <w:t>Tarptautinę</w:t>
      </w:r>
      <w:r w:rsidR="00560F34" w:rsidRPr="00560F34">
        <w:rPr>
          <w:rFonts w:ascii="Times New Roman" w:eastAsia="Times New Roman" w:hAnsi="Times New Roman" w:cs="Times New Roman"/>
          <w:bCs/>
          <w:color w:val="000000"/>
          <w:sz w:val="24"/>
          <w:szCs w:val="24"/>
        </w:rPr>
        <w:t xml:space="preserve"> holokausto aukų atminimo dien</w:t>
      </w:r>
      <w:r w:rsidR="00560F34">
        <w:rPr>
          <w:rFonts w:ascii="Times New Roman" w:eastAsia="Times New Roman" w:hAnsi="Times New Roman" w:cs="Times New Roman"/>
          <w:bCs/>
          <w:color w:val="000000"/>
          <w:sz w:val="24"/>
          <w:szCs w:val="24"/>
        </w:rPr>
        <w:t>ą.</w:t>
      </w:r>
    </w:p>
    <w:p w14:paraId="79F22675" w14:textId="77777777" w:rsidR="00560F34" w:rsidRPr="00560F34" w:rsidRDefault="00560F34" w:rsidP="00560F34">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Uždaviniai:</w:t>
      </w:r>
    </w:p>
    <w:p w14:paraId="59BA56B4" w14:textId="77777777" w:rsidR="00560F34" w:rsidRPr="00BD5B15" w:rsidRDefault="00560F34" w:rsidP="00560F34">
      <w:pPr>
        <w:pStyle w:val="Betarp"/>
        <w:numPr>
          <w:ilvl w:val="0"/>
          <w:numId w:val="2"/>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paaiškinti </w:t>
      </w:r>
      <w:r w:rsidR="00BD5B15">
        <w:rPr>
          <w:rFonts w:ascii="Times New Roman" w:eastAsia="Times New Roman" w:hAnsi="Times New Roman" w:cs="Times New Roman"/>
          <w:bCs/>
          <w:color w:val="000000"/>
          <w:sz w:val="24"/>
          <w:szCs w:val="24"/>
        </w:rPr>
        <w:t>Tarptautinės</w:t>
      </w:r>
      <w:r w:rsidRPr="00560F34">
        <w:rPr>
          <w:rFonts w:ascii="Times New Roman" w:eastAsia="Times New Roman" w:hAnsi="Times New Roman" w:cs="Times New Roman"/>
          <w:bCs/>
          <w:color w:val="000000"/>
          <w:sz w:val="24"/>
          <w:szCs w:val="24"/>
        </w:rPr>
        <w:t xml:space="preserve"> holokausto aukų atminimo dien</w:t>
      </w:r>
      <w:r w:rsidR="00BD5B15">
        <w:rPr>
          <w:rFonts w:ascii="Times New Roman" w:eastAsia="Times New Roman" w:hAnsi="Times New Roman" w:cs="Times New Roman"/>
          <w:bCs/>
          <w:color w:val="000000"/>
          <w:sz w:val="24"/>
          <w:szCs w:val="24"/>
        </w:rPr>
        <w:t>os kilmę prasmę;</w:t>
      </w:r>
    </w:p>
    <w:p w14:paraId="5C9D2F80" w14:textId="77777777" w:rsidR="00BD5B15" w:rsidRPr="00BD5B15" w:rsidRDefault="00BD5B15" w:rsidP="00560F34">
      <w:pPr>
        <w:pStyle w:val="Betarp"/>
        <w:numPr>
          <w:ilvl w:val="0"/>
          <w:numId w:val="2"/>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pristatyti Tolerancijos principų deklaraciją;</w:t>
      </w:r>
    </w:p>
    <w:p w14:paraId="153421DC" w14:textId="77777777" w:rsidR="00BD5B15" w:rsidRPr="00BD5B15" w:rsidRDefault="00BD5B15" w:rsidP="00560F34">
      <w:pPr>
        <w:pStyle w:val="Betarp"/>
        <w:numPr>
          <w:ilvl w:val="0"/>
          <w:numId w:val="2"/>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supažindinti su ,,</w:t>
      </w:r>
      <w:proofErr w:type="spellStart"/>
      <w:r>
        <w:rPr>
          <w:rFonts w:ascii="Times New Roman" w:eastAsia="Times New Roman" w:hAnsi="Times New Roman" w:cs="Times New Roman"/>
          <w:bCs/>
          <w:color w:val="000000"/>
          <w:sz w:val="24"/>
          <w:szCs w:val="24"/>
        </w:rPr>
        <w:t>Centropos</w:t>
      </w:r>
      <w:proofErr w:type="spellEnd"/>
      <w:r>
        <w:rPr>
          <w:rFonts w:ascii="Times New Roman" w:eastAsia="Times New Roman" w:hAnsi="Times New Roman" w:cs="Times New Roman"/>
          <w:bCs/>
          <w:color w:val="000000"/>
          <w:sz w:val="24"/>
          <w:szCs w:val="24"/>
        </w:rPr>
        <w:t>“ internetine svetaine;</w:t>
      </w:r>
    </w:p>
    <w:p w14:paraId="0C03BF08" w14:textId="77777777" w:rsidR="00BD5B15" w:rsidRDefault="00BD5B15" w:rsidP="00560F34">
      <w:pPr>
        <w:pStyle w:val="Betarp"/>
        <w:numPr>
          <w:ilvl w:val="0"/>
          <w:numId w:val="2"/>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pažiūrėti filmą apie </w:t>
      </w:r>
      <w:proofErr w:type="spellStart"/>
      <w:r>
        <w:rPr>
          <w:rFonts w:ascii="Times New Roman" w:eastAsia="Times New Roman" w:hAnsi="Times New Roman" w:cs="Times New Roman"/>
          <w:sz w:val="24"/>
          <w:szCs w:val="24"/>
        </w:rPr>
        <w:t>Rananą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Malkanovą</w:t>
      </w:r>
      <w:proofErr w:type="spellEnd"/>
      <w:r>
        <w:rPr>
          <w:rFonts w:ascii="Times New Roman" w:eastAsia="Times New Roman" w:hAnsi="Times New Roman" w:cs="Times New Roman"/>
          <w:sz w:val="24"/>
          <w:szCs w:val="24"/>
        </w:rPr>
        <w:t>;</w:t>
      </w:r>
    </w:p>
    <w:p w14:paraId="06C43BAD" w14:textId="77777777" w:rsidR="005558B1" w:rsidRDefault="00BD5B15" w:rsidP="00C71CD4">
      <w:pPr>
        <w:pStyle w:val="Betarp"/>
        <w:numPr>
          <w:ilvl w:val="0"/>
          <w:numId w:val="2"/>
        </w:numPr>
        <w:pBdr>
          <w:top w:val="single" w:sz="4" w:space="1" w:color="auto"/>
          <w:left w:val="single" w:sz="4" w:space="4" w:color="auto"/>
          <w:bottom w:val="single" w:sz="4" w:space="1" w:color="auto"/>
          <w:right w:val="single" w:sz="4" w:space="4" w:color="auto"/>
        </w:pBd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mokiniams pateikus </w:t>
      </w:r>
      <w:r w:rsidR="005558B1">
        <w:rPr>
          <w:rFonts w:ascii="Times New Roman" w:eastAsia="Times New Roman" w:hAnsi="Times New Roman" w:cs="Times New Roman"/>
          <w:sz w:val="24"/>
          <w:szCs w:val="24"/>
        </w:rPr>
        <w:t>individualizuotas rašymo užduotis (</w:t>
      </w:r>
      <w:r>
        <w:rPr>
          <w:rFonts w:ascii="Times New Roman" w:eastAsia="Times New Roman" w:hAnsi="Times New Roman" w:cs="Times New Roman"/>
          <w:sz w:val="24"/>
          <w:szCs w:val="24"/>
        </w:rPr>
        <w:t xml:space="preserve">samprotavimo rašinio </w:t>
      </w:r>
      <w:r w:rsidR="005558B1">
        <w:rPr>
          <w:rFonts w:ascii="Times New Roman" w:eastAsia="Times New Roman" w:hAnsi="Times New Roman" w:cs="Times New Roman"/>
          <w:sz w:val="24"/>
          <w:szCs w:val="24"/>
        </w:rPr>
        <w:t>keletą temų)</w:t>
      </w:r>
      <w:r>
        <w:rPr>
          <w:rFonts w:ascii="Times New Roman" w:eastAsia="Times New Roman" w:hAnsi="Times New Roman" w:cs="Times New Roman"/>
          <w:sz w:val="24"/>
          <w:szCs w:val="24"/>
        </w:rPr>
        <w:t xml:space="preserve">, jie gebės </w:t>
      </w:r>
      <w:r w:rsidR="005558B1">
        <w:rPr>
          <w:rFonts w:ascii="Times New Roman" w:eastAsia="Times New Roman" w:hAnsi="Times New Roman" w:cs="Times New Roman"/>
          <w:sz w:val="24"/>
          <w:szCs w:val="24"/>
        </w:rPr>
        <w:t>sukurti vieną 150 žodžių pastraipą pasirinkta tema, pritaikydami įvairią kultūrinę patirtį, pasiremdami istoriniu katastrofų laikotarpio kontekstu;</w:t>
      </w:r>
    </w:p>
    <w:p w14:paraId="3131FDF1" w14:textId="77777777" w:rsidR="005558B1" w:rsidRDefault="005558B1" w:rsidP="00C71CD4">
      <w:pPr>
        <w:pStyle w:val="Betarp"/>
        <w:numPr>
          <w:ilvl w:val="0"/>
          <w:numId w:val="2"/>
        </w:numPr>
        <w:pBdr>
          <w:top w:val="single" w:sz="4" w:space="1" w:color="auto"/>
          <w:left w:val="single" w:sz="4" w:space="4" w:color="auto"/>
          <w:bottom w:val="single" w:sz="4" w:space="1" w:color="auto"/>
          <w:right w:val="single" w:sz="4" w:space="4" w:color="auto"/>
        </w:pBd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gebės formuluoti teiginius, kryptingai ir svariai argumentuoti ir apibendrinti išsakytas mintis;</w:t>
      </w:r>
    </w:p>
    <w:p w14:paraId="65E7D2D3" w14:textId="77777777" w:rsidR="00BD5B15" w:rsidRDefault="005558B1" w:rsidP="00C71CD4">
      <w:pPr>
        <w:pStyle w:val="Betarp"/>
        <w:numPr>
          <w:ilvl w:val="0"/>
          <w:numId w:val="2"/>
        </w:numPr>
        <w:pBdr>
          <w:top w:val="single" w:sz="4" w:space="1" w:color="auto"/>
          <w:left w:val="single" w:sz="4" w:space="4" w:color="auto"/>
          <w:bottom w:val="single" w:sz="4" w:space="1" w:color="auto"/>
          <w:right w:val="single" w:sz="4" w:space="4" w:color="auto"/>
        </w:pBd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peržiūrėję ,,</w:t>
      </w:r>
      <w:proofErr w:type="spellStart"/>
      <w:r>
        <w:rPr>
          <w:rFonts w:ascii="Times New Roman" w:eastAsia="Times New Roman" w:hAnsi="Times New Roman" w:cs="Times New Roman"/>
          <w:sz w:val="24"/>
          <w:szCs w:val="24"/>
        </w:rPr>
        <w:t>Centropos</w:t>
      </w:r>
      <w:proofErr w:type="spellEnd"/>
      <w:r>
        <w:rPr>
          <w:rFonts w:ascii="Times New Roman" w:eastAsia="Times New Roman" w:hAnsi="Times New Roman" w:cs="Times New Roman"/>
          <w:sz w:val="24"/>
          <w:szCs w:val="24"/>
        </w:rPr>
        <w:t xml:space="preserve">“ tinklapyje pateiktą filmą apie vienos žydų šeimos likimą, mokiniai gebės modeliuoti rašinio dėstymo pastraipą, pagrįsdami filmo, </w:t>
      </w:r>
      <w:r w:rsidR="00CB656E">
        <w:rPr>
          <w:rFonts w:ascii="Times New Roman" w:eastAsia="Times New Roman" w:hAnsi="Times New Roman" w:cs="Times New Roman"/>
          <w:sz w:val="24"/>
          <w:szCs w:val="24"/>
        </w:rPr>
        <w:t>i</w:t>
      </w:r>
      <w:r>
        <w:rPr>
          <w:rFonts w:ascii="Times New Roman" w:eastAsia="Times New Roman" w:hAnsi="Times New Roman" w:cs="Times New Roman"/>
          <w:sz w:val="24"/>
          <w:szCs w:val="24"/>
        </w:rPr>
        <w:t>storijos</w:t>
      </w:r>
      <w:r w:rsidR="00CB656E">
        <w:rPr>
          <w:rFonts w:ascii="Times New Roman" w:eastAsia="Times New Roman" w:hAnsi="Times New Roman" w:cs="Times New Roman"/>
          <w:sz w:val="24"/>
          <w:szCs w:val="24"/>
        </w:rPr>
        <w:t xml:space="preserve"> (holokausto, katastrofų laikotarpio ženklai</w:t>
      </w:r>
      <w:r w:rsidR="00D07BA4">
        <w:rPr>
          <w:rFonts w:ascii="Times New Roman" w:eastAsia="Times New Roman" w:hAnsi="Times New Roman" w:cs="Times New Roman"/>
          <w:sz w:val="24"/>
          <w:szCs w:val="24"/>
        </w:rPr>
        <w:t>,</w:t>
      </w:r>
      <w:r w:rsidR="00D07BA4" w:rsidRPr="00D07BA4">
        <w:rPr>
          <w:rFonts w:ascii="Times New Roman" w:eastAsia="Times New Roman" w:hAnsi="Times New Roman" w:cs="Times New Roman"/>
          <w:bCs/>
          <w:color w:val="000000"/>
          <w:sz w:val="24"/>
          <w:szCs w:val="24"/>
        </w:rPr>
        <w:t xml:space="preserve"> </w:t>
      </w:r>
      <w:r w:rsidR="00D07BA4">
        <w:rPr>
          <w:rFonts w:ascii="Times New Roman" w:eastAsia="Times New Roman" w:hAnsi="Times New Roman" w:cs="Times New Roman"/>
          <w:bCs/>
          <w:color w:val="000000"/>
          <w:sz w:val="24"/>
          <w:szCs w:val="24"/>
        </w:rPr>
        <w:t>Tolerancijos principų deklaracija</w:t>
      </w:r>
      <w:r w:rsidR="00CB65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literatūros </w:t>
      </w:r>
      <w:r w:rsidR="00CB656E">
        <w:rPr>
          <w:rFonts w:ascii="Times New Roman" w:eastAsia="Times New Roman" w:hAnsi="Times New Roman" w:cs="Times New Roman"/>
          <w:sz w:val="24"/>
          <w:szCs w:val="24"/>
        </w:rPr>
        <w:t xml:space="preserve">(B. Sruoga, I. Meras) </w:t>
      </w:r>
      <w:r>
        <w:rPr>
          <w:rFonts w:ascii="Times New Roman" w:eastAsia="Times New Roman" w:hAnsi="Times New Roman" w:cs="Times New Roman"/>
          <w:sz w:val="24"/>
          <w:szCs w:val="24"/>
        </w:rPr>
        <w:t xml:space="preserve">informacija. </w:t>
      </w:r>
    </w:p>
    <w:p w14:paraId="098FE569" w14:textId="77777777" w:rsidR="00D07BA4" w:rsidRDefault="00D07BA4" w:rsidP="00D07BA4">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Integracija: istorija, literatūra, kinas, IT</w:t>
      </w:r>
      <w:r w:rsidR="0031351E">
        <w:rPr>
          <w:rFonts w:ascii="Times New Roman" w:eastAsia="Times New Roman" w:hAnsi="Times New Roman" w:cs="Times New Roman"/>
          <w:sz w:val="24"/>
          <w:szCs w:val="24"/>
        </w:rPr>
        <w:t>, geografija</w:t>
      </w:r>
      <w:r>
        <w:rPr>
          <w:rFonts w:ascii="Times New Roman" w:eastAsia="Times New Roman" w:hAnsi="Times New Roman" w:cs="Times New Roman"/>
          <w:sz w:val="24"/>
          <w:szCs w:val="24"/>
        </w:rPr>
        <w:t>.</w:t>
      </w:r>
    </w:p>
    <w:p w14:paraId="7060B12D" w14:textId="77777777" w:rsidR="00D07BA4" w:rsidRDefault="00D07BA4" w:rsidP="00D07BA4">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Metodai:</w:t>
      </w:r>
    </w:p>
    <w:p w14:paraId="487A08DA" w14:textId="77777777" w:rsidR="00D07BA4" w:rsidRDefault="00D07BA4"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minčių lietus, žemėlapis;</w:t>
      </w:r>
    </w:p>
    <w:p w14:paraId="0CB276A1" w14:textId="77777777" w:rsidR="00D07BA4" w:rsidRDefault="00D07BA4"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demonstravimas ir komentavimas;</w:t>
      </w:r>
    </w:p>
    <w:p w14:paraId="357DB363" w14:textId="77777777" w:rsidR="00A25559" w:rsidRDefault="00A25559"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virtuali ekskursija;</w:t>
      </w:r>
    </w:p>
    <w:p w14:paraId="3257BFF2" w14:textId="77777777" w:rsidR="003E65CA" w:rsidRDefault="003E65CA"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ekspozicija (žemėlapis, knygos holokausto tema);</w:t>
      </w:r>
    </w:p>
    <w:p w14:paraId="6B6B7EBA" w14:textId="77777777" w:rsidR="004D547E" w:rsidRDefault="004D547E" w:rsidP="00D07BA4">
      <w:pPr>
        <w:pStyle w:val="Betarp"/>
        <w:numPr>
          <w:ilvl w:val="0"/>
          <w:numId w:val="3"/>
        </w:numPr>
        <w:ind w:left="993"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videomedžiagos</w:t>
      </w:r>
      <w:proofErr w:type="spellEnd"/>
      <w:r>
        <w:rPr>
          <w:rFonts w:ascii="Times New Roman" w:eastAsia="Times New Roman" w:hAnsi="Times New Roman" w:cs="Times New Roman"/>
          <w:sz w:val="24"/>
          <w:szCs w:val="24"/>
        </w:rPr>
        <w:t xml:space="preserve"> stebėjimas ir aptarimas;</w:t>
      </w:r>
    </w:p>
    <w:p w14:paraId="15E9A148" w14:textId="77777777" w:rsidR="00D07BA4" w:rsidRDefault="0031351E"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diskusija, </w:t>
      </w:r>
      <w:r w:rsidR="00D07BA4">
        <w:rPr>
          <w:rFonts w:ascii="Times New Roman" w:eastAsia="Times New Roman" w:hAnsi="Times New Roman" w:cs="Times New Roman"/>
          <w:sz w:val="24"/>
          <w:szCs w:val="24"/>
        </w:rPr>
        <w:t>disputas;</w:t>
      </w:r>
    </w:p>
    <w:p w14:paraId="3EDCF670" w14:textId="77777777" w:rsidR="00316421" w:rsidRDefault="00316421"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grožinių tekstų (</w:t>
      </w:r>
      <w:proofErr w:type="spellStart"/>
      <w:r>
        <w:rPr>
          <w:rFonts w:ascii="Times New Roman" w:eastAsia="Times New Roman" w:hAnsi="Times New Roman" w:cs="Times New Roman"/>
          <w:sz w:val="24"/>
          <w:szCs w:val="24"/>
        </w:rPr>
        <w:t>ištr</w:t>
      </w:r>
      <w:proofErr w:type="spellEnd"/>
      <w:r>
        <w:rPr>
          <w:rFonts w:ascii="Times New Roman" w:eastAsia="Times New Roman" w:hAnsi="Times New Roman" w:cs="Times New Roman"/>
          <w:sz w:val="24"/>
          <w:szCs w:val="24"/>
        </w:rPr>
        <w:t>.) holokausto tema skaitymas;</w:t>
      </w:r>
    </w:p>
    <w:p w14:paraId="3DE6F1C4" w14:textId="77777777" w:rsidR="00D07BA4" w:rsidRDefault="00D07BA4"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pristatymai;</w:t>
      </w:r>
    </w:p>
    <w:p w14:paraId="5FD5C631" w14:textId="77777777" w:rsidR="00D07BA4" w:rsidRDefault="00D07BA4" w:rsidP="00D07BA4">
      <w:pPr>
        <w:pStyle w:val="Betarp"/>
        <w:numPr>
          <w:ilvl w:val="0"/>
          <w:numId w:val="3"/>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individualus </w:t>
      </w:r>
      <w:r w:rsidR="003E6B3E">
        <w:rPr>
          <w:rFonts w:ascii="Times New Roman" w:eastAsia="Times New Roman" w:hAnsi="Times New Roman" w:cs="Times New Roman"/>
          <w:sz w:val="24"/>
          <w:szCs w:val="24"/>
        </w:rPr>
        <w:t xml:space="preserve">savarankiškas </w:t>
      </w:r>
      <w:r>
        <w:rPr>
          <w:rFonts w:ascii="Times New Roman" w:eastAsia="Times New Roman" w:hAnsi="Times New Roman" w:cs="Times New Roman"/>
          <w:sz w:val="24"/>
          <w:szCs w:val="24"/>
        </w:rPr>
        <w:t>darbas.</w:t>
      </w:r>
    </w:p>
    <w:p w14:paraId="27212569" w14:textId="77777777" w:rsidR="003E65CA" w:rsidRDefault="003E65CA" w:rsidP="003E65CA">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Priemonės: </w:t>
      </w:r>
    </w:p>
    <w:p w14:paraId="3DA4FE4B" w14:textId="77777777" w:rsidR="003E65CA" w:rsidRDefault="00536E84" w:rsidP="003E65CA">
      <w:pPr>
        <w:pStyle w:val="Betarp"/>
        <w:numPr>
          <w:ilvl w:val="0"/>
          <w:numId w:val="4"/>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3E65CA">
        <w:rPr>
          <w:rFonts w:ascii="Times New Roman" w:eastAsia="Times New Roman" w:hAnsi="Times New Roman" w:cs="Times New Roman"/>
          <w:sz w:val="24"/>
          <w:szCs w:val="24"/>
        </w:rPr>
        <w:t>priemonės (kompiuteris, multimedija, internetas, filmas);</w:t>
      </w:r>
    </w:p>
    <w:p w14:paraId="7DBC5238" w14:textId="77777777" w:rsidR="003E65CA" w:rsidRPr="003E65CA" w:rsidRDefault="003E65CA" w:rsidP="003E65CA">
      <w:pPr>
        <w:pStyle w:val="Betarp"/>
        <w:numPr>
          <w:ilvl w:val="0"/>
          <w:numId w:val="4"/>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Tolerancijos principų deklaracija;</w:t>
      </w:r>
    </w:p>
    <w:p w14:paraId="3CAB196B" w14:textId="77777777" w:rsidR="003E65CA" w:rsidRPr="003E65CA" w:rsidRDefault="00536E84" w:rsidP="003E65CA">
      <w:pPr>
        <w:pStyle w:val="Betarp"/>
        <w:numPr>
          <w:ilvl w:val="0"/>
          <w:numId w:val="4"/>
        </w:numPr>
        <w:ind w:left="993"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color w:val="000000"/>
          <w:sz w:val="24"/>
          <w:szCs w:val="24"/>
        </w:rPr>
        <w:t>p</w:t>
      </w:r>
      <w:r w:rsidR="003E65CA">
        <w:rPr>
          <w:rFonts w:ascii="Times New Roman" w:eastAsia="Times New Roman" w:hAnsi="Times New Roman" w:cs="Times New Roman"/>
          <w:bCs/>
          <w:color w:val="000000"/>
          <w:sz w:val="24"/>
          <w:szCs w:val="24"/>
        </w:rPr>
        <w:t>adalomoji</w:t>
      </w:r>
      <w:proofErr w:type="spellEnd"/>
      <w:r w:rsidR="003E65CA">
        <w:rPr>
          <w:rFonts w:ascii="Times New Roman" w:eastAsia="Times New Roman" w:hAnsi="Times New Roman" w:cs="Times New Roman"/>
          <w:bCs/>
          <w:color w:val="000000"/>
          <w:sz w:val="24"/>
          <w:szCs w:val="24"/>
        </w:rPr>
        <w:t xml:space="preserve"> medžiaga (grožinių tekstų ištraukos</w:t>
      </w:r>
      <w:r w:rsidR="000D5A2D">
        <w:rPr>
          <w:rFonts w:ascii="Times New Roman" w:eastAsia="Times New Roman" w:hAnsi="Times New Roman" w:cs="Times New Roman"/>
          <w:bCs/>
          <w:color w:val="000000"/>
          <w:sz w:val="24"/>
          <w:szCs w:val="24"/>
        </w:rPr>
        <w:t>; užduotys</w:t>
      </w:r>
      <w:r w:rsidR="003E65CA">
        <w:rPr>
          <w:rFonts w:ascii="Times New Roman" w:eastAsia="Times New Roman" w:hAnsi="Times New Roman" w:cs="Times New Roman"/>
          <w:bCs/>
          <w:color w:val="000000"/>
          <w:sz w:val="24"/>
          <w:szCs w:val="24"/>
        </w:rPr>
        <w:t>);</w:t>
      </w:r>
    </w:p>
    <w:p w14:paraId="0AFAE714" w14:textId="77777777" w:rsidR="003E65CA" w:rsidRPr="00536E84" w:rsidRDefault="00536E84" w:rsidP="003E65CA">
      <w:pPr>
        <w:pStyle w:val="Betarp"/>
        <w:numPr>
          <w:ilvl w:val="0"/>
          <w:numId w:val="4"/>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ž</w:t>
      </w:r>
      <w:r w:rsidR="003E65CA">
        <w:rPr>
          <w:rFonts w:ascii="Times New Roman" w:eastAsia="Times New Roman" w:hAnsi="Times New Roman" w:cs="Times New Roman"/>
          <w:bCs/>
          <w:color w:val="000000"/>
          <w:sz w:val="24"/>
          <w:szCs w:val="24"/>
        </w:rPr>
        <w:t>emėlapis ,,Lietuvos žydų gyvenami miestai ir miesteliai“</w:t>
      </w:r>
      <w:r>
        <w:rPr>
          <w:rFonts w:ascii="Times New Roman" w:eastAsia="Times New Roman" w:hAnsi="Times New Roman" w:cs="Times New Roman"/>
          <w:bCs/>
          <w:color w:val="000000"/>
          <w:sz w:val="24"/>
          <w:szCs w:val="24"/>
        </w:rPr>
        <w:t>;</w:t>
      </w:r>
    </w:p>
    <w:p w14:paraId="567FAF80" w14:textId="77777777" w:rsidR="00536E84" w:rsidRDefault="000D5A2D" w:rsidP="003E65CA">
      <w:pPr>
        <w:pStyle w:val="Betarp"/>
        <w:numPr>
          <w:ilvl w:val="0"/>
          <w:numId w:val="4"/>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priemonė ,,Tauragės krašto istorija“.</w:t>
      </w:r>
    </w:p>
    <w:p w14:paraId="7B7C950B" w14:textId="77777777" w:rsidR="00114B40" w:rsidRDefault="00114B40" w:rsidP="00114B40">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veikla – moderatoriai.</w:t>
      </w:r>
    </w:p>
    <w:p w14:paraId="756EB523" w14:textId="77777777" w:rsidR="00114B40" w:rsidRDefault="00114B40" w:rsidP="00114B40">
      <w:pPr>
        <w:pStyle w:val="Betarp"/>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Motyvacija:</w:t>
      </w:r>
    </w:p>
    <w:p w14:paraId="33280085" w14:textId="77777777" w:rsidR="00114B40" w:rsidRDefault="00114B40" w:rsidP="00114B40">
      <w:pPr>
        <w:pStyle w:val="Betarp"/>
        <w:numPr>
          <w:ilvl w:val="0"/>
          <w:numId w:val="5"/>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kelias nuo žinomo prie nežinomo;</w:t>
      </w:r>
    </w:p>
    <w:p w14:paraId="20A8AB16" w14:textId="77777777" w:rsidR="00114B40" w:rsidRDefault="00114B40" w:rsidP="00114B40">
      <w:pPr>
        <w:pStyle w:val="Betarp"/>
        <w:numPr>
          <w:ilvl w:val="0"/>
          <w:numId w:val="5"/>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akcentuojama ne statistinė istorijos faktų pateikimo forma, o tolerantiškas požiūris, personalizuoto pasakojimo, liudijimo svarba – istorijos pažinimas per atskiro individo gyvenimo istoriją</w:t>
      </w:r>
      <w:r w:rsidR="003E6B3E">
        <w:rPr>
          <w:rFonts w:ascii="Times New Roman" w:eastAsia="Times New Roman" w:hAnsi="Times New Roman" w:cs="Times New Roman"/>
          <w:sz w:val="24"/>
          <w:szCs w:val="24"/>
        </w:rPr>
        <w:t>, skaitant memuarus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Centropos</w:t>
      </w:r>
      <w:proofErr w:type="spellEnd"/>
      <w:r>
        <w:rPr>
          <w:rFonts w:ascii="Times New Roman" w:eastAsia="Times New Roman" w:hAnsi="Times New Roman" w:cs="Times New Roman"/>
          <w:sz w:val="24"/>
          <w:szCs w:val="24"/>
        </w:rPr>
        <w:t>“ informacija</w:t>
      </w:r>
      <w:r w:rsidR="00303B41">
        <w:rPr>
          <w:rFonts w:ascii="Times New Roman" w:eastAsia="Times New Roman" w:hAnsi="Times New Roman" w:cs="Times New Roman"/>
          <w:sz w:val="24"/>
          <w:szCs w:val="24"/>
        </w:rPr>
        <w:t>, B. Sruogos memuarai</w:t>
      </w:r>
      <w:r>
        <w:rPr>
          <w:rFonts w:ascii="Times New Roman" w:eastAsia="Times New Roman" w:hAnsi="Times New Roman" w:cs="Times New Roman"/>
          <w:sz w:val="24"/>
          <w:szCs w:val="24"/>
        </w:rPr>
        <w:t>).</w:t>
      </w:r>
    </w:p>
    <w:p w14:paraId="01B82A63" w14:textId="77777777" w:rsidR="00141207" w:rsidRDefault="00141207" w:rsidP="00141207">
      <w:pPr>
        <w:pStyle w:val="Betarp"/>
        <w:jc w:val="both"/>
        <w:rPr>
          <w:rFonts w:ascii="Times New Roman" w:eastAsia="Times New Roman" w:hAnsi="Times New Roman" w:cs="Times New Roman"/>
          <w:sz w:val="24"/>
          <w:szCs w:val="24"/>
        </w:rPr>
      </w:pPr>
    </w:p>
    <w:p w14:paraId="113EBEB5" w14:textId="77777777" w:rsidR="00141207" w:rsidRDefault="00141207" w:rsidP="00141207">
      <w:pPr>
        <w:pStyle w:val="Betarp"/>
        <w:jc w:val="both"/>
        <w:rPr>
          <w:rFonts w:ascii="Times New Roman" w:eastAsia="Times New Roman" w:hAnsi="Times New Roman" w:cs="Times New Roman"/>
          <w:sz w:val="24"/>
          <w:szCs w:val="24"/>
        </w:rPr>
      </w:pPr>
    </w:p>
    <w:p w14:paraId="2F26D5B6" w14:textId="77777777" w:rsidR="00141207" w:rsidRDefault="00141207" w:rsidP="00141207">
      <w:pPr>
        <w:pStyle w:val="Betarp"/>
        <w:jc w:val="both"/>
        <w:rPr>
          <w:rFonts w:ascii="Times New Roman" w:eastAsia="Times New Roman" w:hAnsi="Times New Roman" w:cs="Times New Roman"/>
          <w:sz w:val="24"/>
          <w:szCs w:val="24"/>
        </w:rPr>
      </w:pPr>
    </w:p>
    <w:p w14:paraId="7FE17B2F" w14:textId="77777777" w:rsidR="004D547E" w:rsidRPr="0031351E" w:rsidRDefault="004D547E" w:rsidP="004D547E">
      <w:pPr>
        <w:pStyle w:val="Betarp"/>
        <w:numPr>
          <w:ilvl w:val="0"/>
          <w:numId w:val="1"/>
        </w:numPr>
        <w:jc w:val="both"/>
        <w:rPr>
          <w:rFonts w:ascii="Times New Roman" w:eastAsia="Times New Roman" w:hAnsi="Times New Roman" w:cs="Times New Roman"/>
          <w:b/>
          <w:caps/>
          <w:sz w:val="24"/>
          <w:szCs w:val="24"/>
        </w:rPr>
      </w:pPr>
      <w:r w:rsidRPr="0031351E">
        <w:rPr>
          <w:rFonts w:ascii="Times New Roman" w:eastAsia="Times New Roman" w:hAnsi="Times New Roman" w:cs="Times New Roman"/>
          <w:b/>
          <w:caps/>
          <w:sz w:val="24"/>
          <w:szCs w:val="24"/>
        </w:rPr>
        <w:lastRenderedPageBreak/>
        <w:t>Veiklos dalys:</w:t>
      </w:r>
    </w:p>
    <w:p w14:paraId="083FB2A3" w14:textId="77777777" w:rsidR="003E6B3E" w:rsidRPr="00141207" w:rsidRDefault="003E6B3E" w:rsidP="003E6B3E">
      <w:pPr>
        <w:pStyle w:val="Betarp"/>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pamoka</w:t>
      </w:r>
    </w:p>
    <w:p w14:paraId="0EB4D4BC" w14:textId="77777777" w:rsidR="004D547E" w:rsidRDefault="00C71CD4" w:rsidP="004D547E">
      <w:pPr>
        <w:pStyle w:val="Betarp"/>
        <w:numPr>
          <w:ilvl w:val="0"/>
          <w:numId w:val="6"/>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tikslo ir esminių uždavinių skelbimas</w:t>
      </w:r>
      <w:r w:rsidR="0063113F">
        <w:rPr>
          <w:rFonts w:ascii="Times New Roman" w:eastAsia="Times New Roman" w:hAnsi="Times New Roman" w:cs="Times New Roman"/>
          <w:sz w:val="24"/>
          <w:szCs w:val="24"/>
        </w:rPr>
        <w:t xml:space="preserve"> (lietuvių k. mokytoja)</w:t>
      </w:r>
      <w:r>
        <w:rPr>
          <w:rFonts w:ascii="Times New Roman" w:eastAsia="Times New Roman" w:hAnsi="Times New Roman" w:cs="Times New Roman"/>
          <w:sz w:val="24"/>
          <w:szCs w:val="24"/>
        </w:rPr>
        <w:t>;</w:t>
      </w:r>
    </w:p>
    <w:p w14:paraId="4A51E8A5" w14:textId="77777777" w:rsidR="00C71CD4" w:rsidRPr="0063113F" w:rsidRDefault="00C71CD4" w:rsidP="004D547E">
      <w:pPr>
        <w:pStyle w:val="Betarp"/>
        <w:numPr>
          <w:ilvl w:val="0"/>
          <w:numId w:val="6"/>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paaiškinti Tarptautinės</w:t>
      </w:r>
      <w:r w:rsidRPr="00560F34">
        <w:rPr>
          <w:rFonts w:ascii="Times New Roman" w:eastAsia="Times New Roman" w:hAnsi="Times New Roman" w:cs="Times New Roman"/>
          <w:bCs/>
          <w:color w:val="000000"/>
          <w:sz w:val="24"/>
          <w:szCs w:val="24"/>
        </w:rPr>
        <w:t xml:space="preserve"> holokausto aukų atminimo dien</w:t>
      </w:r>
      <w:r>
        <w:rPr>
          <w:rFonts w:ascii="Times New Roman" w:eastAsia="Times New Roman" w:hAnsi="Times New Roman" w:cs="Times New Roman"/>
          <w:bCs/>
          <w:color w:val="000000"/>
          <w:sz w:val="24"/>
          <w:szCs w:val="24"/>
        </w:rPr>
        <w:t>os kilmę prasmę</w:t>
      </w:r>
      <w:r w:rsidR="0063113F">
        <w:rPr>
          <w:rFonts w:ascii="Times New Roman" w:eastAsia="Times New Roman" w:hAnsi="Times New Roman" w:cs="Times New Roman"/>
          <w:bCs/>
          <w:color w:val="000000"/>
          <w:sz w:val="24"/>
          <w:szCs w:val="24"/>
        </w:rPr>
        <w:t xml:space="preserve"> (istorijos mokytoja):</w:t>
      </w:r>
    </w:p>
    <w:p w14:paraId="4356CC32" w14:textId="77777777" w:rsidR="0063113F" w:rsidRPr="0063113F" w:rsidRDefault="0063113F" w:rsidP="0063113F">
      <w:pPr>
        <w:pStyle w:val="Betarp"/>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sz w:val="24"/>
          <w:szCs w:val="24"/>
        </w:rPr>
      </w:pPr>
      <w:r w:rsidRPr="0063113F">
        <w:rPr>
          <w:rFonts w:ascii="Times New Roman" w:eastAsia="Times New Roman" w:hAnsi="Times New Roman" w:cs="Times New Roman"/>
          <w:sz w:val="24"/>
          <w:szCs w:val="24"/>
        </w:rPr>
        <w:t>Minima: </w:t>
      </w:r>
      <w:hyperlink r:id="rId8" w:tooltip="2016.01.27" w:history="1">
        <w:r>
          <w:rPr>
            <w:rFonts w:ascii="Times New Roman" w:eastAsia="Times New Roman" w:hAnsi="Times New Roman" w:cs="Times New Roman"/>
            <w:sz w:val="24"/>
            <w:szCs w:val="24"/>
          </w:rPr>
          <w:t>2016-01-</w:t>
        </w:r>
        <w:r w:rsidRPr="0063113F">
          <w:rPr>
            <w:rFonts w:ascii="Times New Roman" w:eastAsia="Times New Roman" w:hAnsi="Times New Roman" w:cs="Times New Roman"/>
            <w:sz w:val="24"/>
            <w:szCs w:val="24"/>
          </w:rPr>
          <w:t>27</w:t>
        </w:r>
      </w:hyperlink>
      <w:r>
        <w:rPr>
          <w:rFonts w:ascii="Times New Roman" w:eastAsia="Times New Roman" w:hAnsi="Times New Roman" w:cs="Times New Roman"/>
          <w:sz w:val="24"/>
          <w:szCs w:val="24"/>
        </w:rPr>
        <w:t>.</w:t>
      </w:r>
    </w:p>
    <w:p w14:paraId="73E4743A" w14:textId="77777777" w:rsidR="0063113F" w:rsidRPr="0063113F" w:rsidRDefault="0063113F" w:rsidP="0063113F">
      <w:pPr>
        <w:pStyle w:val="Betarp"/>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sz w:val="24"/>
          <w:szCs w:val="24"/>
        </w:rPr>
      </w:pPr>
      <w:r w:rsidRPr="0063113F">
        <w:rPr>
          <w:rFonts w:ascii="Times New Roman" w:eastAsia="Times New Roman" w:hAnsi="Times New Roman" w:cs="Times New Roman"/>
          <w:sz w:val="24"/>
          <w:szCs w:val="24"/>
        </w:rPr>
        <w:t>Šią dieną 1945 metais buvo išlaisvinta Aušvico (</w:t>
      </w:r>
      <w:proofErr w:type="spellStart"/>
      <w:r w:rsidRPr="0063113F">
        <w:rPr>
          <w:rFonts w:ascii="Times New Roman" w:eastAsia="Times New Roman" w:hAnsi="Times New Roman" w:cs="Times New Roman"/>
          <w:sz w:val="24"/>
          <w:szCs w:val="24"/>
        </w:rPr>
        <w:t>Osvencimo</w:t>
      </w:r>
      <w:proofErr w:type="spellEnd"/>
      <w:r w:rsidRPr="0063113F">
        <w:rPr>
          <w:rFonts w:ascii="Times New Roman" w:eastAsia="Times New Roman" w:hAnsi="Times New Roman" w:cs="Times New Roman"/>
          <w:sz w:val="24"/>
          <w:szCs w:val="24"/>
        </w:rPr>
        <w:t>) koncentracijos stovykla Lenkijoje. Jungtinių Tautų Generalinė Asamblėja 2005 metų lapkričio 1 dienos rezoliucija paskelbė sausio 27-ąją kasmetine Tarptautine holokausto aukų atminimo diena. Šioje rezoliucijoje atmetamas holokausto neigimas, smerkiama diskriminacija ir prievarta religiniu ar etniniu pagrindu.</w:t>
      </w:r>
    </w:p>
    <w:p w14:paraId="1E4BBBA6" w14:textId="77777777" w:rsidR="0063113F" w:rsidRPr="0063113F" w:rsidRDefault="0063113F" w:rsidP="0063113F">
      <w:pPr>
        <w:pStyle w:val="Betarp"/>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sz w:val="24"/>
          <w:szCs w:val="24"/>
        </w:rPr>
      </w:pPr>
      <w:r w:rsidRPr="0063113F">
        <w:rPr>
          <w:rFonts w:ascii="Times New Roman" w:eastAsia="Times New Roman" w:hAnsi="Times New Roman" w:cs="Times New Roman"/>
          <w:sz w:val="24"/>
          <w:szCs w:val="24"/>
        </w:rPr>
        <w:t>Holokaustas (</w:t>
      </w:r>
      <w:proofErr w:type="spellStart"/>
      <w:r w:rsidRPr="0063113F">
        <w:rPr>
          <w:rFonts w:ascii="Times New Roman" w:eastAsia="Times New Roman" w:hAnsi="Times New Roman" w:cs="Times New Roman"/>
          <w:sz w:val="24"/>
          <w:szCs w:val="24"/>
        </w:rPr>
        <w:t>gr</w:t>
      </w:r>
      <w:proofErr w:type="spellEnd"/>
      <w:r w:rsidRPr="0063113F">
        <w:rPr>
          <w:rFonts w:ascii="Times New Roman" w:eastAsia="Times New Roman" w:hAnsi="Times New Roman" w:cs="Times New Roman"/>
          <w:sz w:val="24"/>
          <w:szCs w:val="24"/>
        </w:rPr>
        <w:t xml:space="preserve">. </w:t>
      </w:r>
      <w:proofErr w:type="spellStart"/>
      <w:r w:rsidRPr="0063113F">
        <w:rPr>
          <w:rFonts w:ascii="Times New Roman" w:eastAsia="Times New Roman" w:hAnsi="Times New Roman" w:cs="Times New Roman"/>
          <w:sz w:val="24"/>
          <w:szCs w:val="24"/>
        </w:rPr>
        <w:t>holókaustos</w:t>
      </w:r>
      <w:proofErr w:type="spellEnd"/>
      <w:r w:rsidRPr="0063113F">
        <w:rPr>
          <w:rFonts w:ascii="Times New Roman" w:eastAsia="Times New Roman" w:hAnsi="Times New Roman" w:cs="Times New Roman"/>
          <w:sz w:val="24"/>
          <w:szCs w:val="24"/>
        </w:rPr>
        <w:t xml:space="preserve">, iš </w:t>
      </w:r>
      <w:proofErr w:type="spellStart"/>
      <w:r w:rsidRPr="0063113F">
        <w:rPr>
          <w:rFonts w:ascii="Times New Roman" w:eastAsia="Times New Roman" w:hAnsi="Times New Roman" w:cs="Times New Roman"/>
          <w:sz w:val="24"/>
          <w:szCs w:val="24"/>
        </w:rPr>
        <w:t>hólos</w:t>
      </w:r>
      <w:proofErr w:type="spellEnd"/>
      <w:r w:rsidRPr="0063113F">
        <w:rPr>
          <w:rFonts w:ascii="Times New Roman" w:eastAsia="Times New Roman" w:hAnsi="Times New Roman" w:cs="Times New Roman"/>
          <w:sz w:val="24"/>
          <w:szCs w:val="24"/>
        </w:rPr>
        <w:t xml:space="preserve"> „visas“ + </w:t>
      </w:r>
      <w:proofErr w:type="spellStart"/>
      <w:r w:rsidRPr="0063113F">
        <w:rPr>
          <w:rFonts w:ascii="Times New Roman" w:eastAsia="Times New Roman" w:hAnsi="Times New Roman" w:cs="Times New Roman"/>
          <w:sz w:val="24"/>
          <w:szCs w:val="24"/>
        </w:rPr>
        <w:t>kaustós</w:t>
      </w:r>
      <w:proofErr w:type="spellEnd"/>
      <w:r w:rsidRPr="0063113F">
        <w:rPr>
          <w:rFonts w:ascii="Times New Roman" w:eastAsia="Times New Roman" w:hAnsi="Times New Roman" w:cs="Times New Roman"/>
          <w:sz w:val="24"/>
          <w:szCs w:val="24"/>
        </w:rPr>
        <w:t xml:space="preserve"> „išdegintas“) – sistemingas, masinis žydų tautos naikinimas, vykdytas Atrojo pasaulinio karo metais Adolfo Hitlerio vadovaujamų nacių bei jų kolaborantų. Nacistinės Vokietijos vadovas Adolfas Hitleris teigė, kad žydai nepriklauso net žemesniajai rasei, jie esą tiesiog ne žmonės. Jis skelbėsi pasaulio gelbėtoju nuo žydų pavojaus, o tą gelbėjimą suprato kaip visų žydų sunaikinimą.</w:t>
      </w:r>
    </w:p>
    <w:p w14:paraId="5A6A9C68" w14:textId="77777777" w:rsidR="0063113F" w:rsidRPr="0063113F" w:rsidRDefault="0063113F" w:rsidP="0063113F">
      <w:pPr>
        <w:pStyle w:val="Betarp"/>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sz w:val="24"/>
          <w:szCs w:val="24"/>
        </w:rPr>
      </w:pPr>
      <w:r w:rsidRPr="0063113F">
        <w:rPr>
          <w:rFonts w:ascii="Times New Roman" w:eastAsia="Times New Roman" w:hAnsi="Times New Roman" w:cs="Times New Roman"/>
          <w:sz w:val="24"/>
          <w:szCs w:val="24"/>
        </w:rPr>
        <w:t>Lietuva turi ir kitą datą, kai pagerbia per holokaustą žuvusius žydus – rugsėjo 23-iąją minime Lietuvos žydų genocido aukų atminimo dieną, taip pagerbdami Vilniaus geto likvidavimo 1943 metais aukas.</w:t>
      </w:r>
    </w:p>
    <w:p w14:paraId="46FF1819" w14:textId="77777777" w:rsidR="0063113F" w:rsidRPr="0063113F" w:rsidRDefault="0063113F" w:rsidP="0063113F">
      <w:pPr>
        <w:pStyle w:val="Betarp"/>
        <w:ind w:left="993"/>
        <w:jc w:val="both"/>
        <w:rPr>
          <w:rFonts w:ascii="Times New Roman" w:eastAsia="Times New Roman" w:hAnsi="Times New Roman" w:cs="Times New Roman"/>
          <w:sz w:val="24"/>
          <w:szCs w:val="24"/>
        </w:rPr>
      </w:pPr>
    </w:p>
    <w:p w14:paraId="434C5A83" w14:textId="77777777" w:rsidR="0063113F" w:rsidRDefault="0063113F" w:rsidP="0063113F">
      <w:pPr>
        <w:pStyle w:val="Betarp"/>
        <w:numPr>
          <w:ilvl w:val="0"/>
          <w:numId w:val="6"/>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Tolerancijos principų deklaracijos pristatymas (lietuvių k. </w:t>
      </w:r>
      <w:r w:rsidR="00461573">
        <w:rPr>
          <w:rFonts w:ascii="Times New Roman" w:eastAsia="Times New Roman" w:hAnsi="Times New Roman" w:cs="Times New Roman"/>
          <w:bCs/>
          <w:color w:val="000000"/>
          <w:sz w:val="24"/>
          <w:szCs w:val="24"/>
        </w:rPr>
        <w:t>ir istorijos mokytojos</w:t>
      </w:r>
      <w:r>
        <w:rPr>
          <w:rFonts w:ascii="Times New Roman" w:eastAsia="Times New Roman" w:hAnsi="Times New Roman" w:cs="Times New Roman"/>
          <w:bCs/>
          <w:color w:val="000000"/>
          <w:sz w:val="24"/>
          <w:szCs w:val="24"/>
        </w:rPr>
        <w:t>):</w:t>
      </w:r>
    </w:p>
    <w:p w14:paraId="63392EDA" w14:textId="77777777" w:rsidR="0063113F" w:rsidRDefault="00461573" w:rsidP="0063113F">
      <w:pPr>
        <w:pStyle w:val="Betarp"/>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 mokytoja užduoda mokiniams klausimų, kaip jie supranta, kas yra tolerancija, kodėl ji būtina ir pan. (minčių lietus, disputas).</w:t>
      </w:r>
    </w:p>
    <w:p w14:paraId="23C7442D" w14:textId="77777777" w:rsidR="00461573" w:rsidRDefault="00461573" w:rsidP="0063113F">
      <w:pPr>
        <w:pStyle w:val="Betarp"/>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Istorijos mokytoja pristato minėtą deklaraciją:</w:t>
      </w:r>
    </w:p>
    <w:p w14:paraId="2E8F4A2A" w14:textId="77777777" w:rsidR="00461573" w:rsidRDefault="0063113F" w:rsidP="00461573">
      <w:pPr>
        <w:pStyle w:val="Betarp"/>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sz w:val="24"/>
          <w:szCs w:val="24"/>
          <w:shd w:val="clear" w:color="auto" w:fill="FFFFFF"/>
        </w:rPr>
      </w:pPr>
      <w:r w:rsidRPr="00461573">
        <w:rPr>
          <w:rFonts w:ascii="Times New Roman" w:hAnsi="Times New Roman" w:cs="Times New Roman"/>
          <w:sz w:val="24"/>
          <w:szCs w:val="24"/>
          <w:shd w:val="clear" w:color="auto" w:fill="FFFFFF"/>
        </w:rPr>
        <w:t>Tolerancija - tai „pagarba turtingai mūsų pasaulio kultūrų įvairovei, mūsų išraiškos formoms ir žmogiškojo individualumo pasireiškimo būdams, taip pat jų pripažinimas ir teisingas suvokimas“. Deklaracija skelbia „pripažįstanti tai, kad žmonės savo prigimtimi skiriasi išvaizda, padėtimi, kalba, elgsena ir vertybėmis ir turi teisę gyventi taikiai ir išsaugoti savo individualumą“.</w:t>
      </w:r>
      <w:r w:rsidRPr="00461573">
        <w:rPr>
          <w:rFonts w:ascii="Times New Roman" w:hAnsi="Times New Roman" w:cs="Times New Roman"/>
          <w:sz w:val="24"/>
          <w:szCs w:val="24"/>
        </w:rPr>
        <w:t xml:space="preserve"> </w:t>
      </w:r>
      <w:r w:rsidRPr="00461573">
        <w:rPr>
          <w:rFonts w:ascii="Times New Roman" w:hAnsi="Times New Roman" w:cs="Times New Roman"/>
          <w:sz w:val="24"/>
          <w:szCs w:val="24"/>
          <w:shd w:val="clear" w:color="auto" w:fill="FFFFFF"/>
        </w:rPr>
        <w:t>Deklaracija nagrinėja grėsmes žmonijai, kurias kelia netolerancija, siūlo metodus ir programas kovai su ja.</w:t>
      </w:r>
      <w:r w:rsidRPr="00461573">
        <w:rPr>
          <w:rFonts w:ascii="Times New Roman" w:hAnsi="Times New Roman" w:cs="Times New Roman"/>
          <w:sz w:val="24"/>
          <w:szCs w:val="24"/>
        </w:rPr>
        <w:t xml:space="preserve"> </w:t>
      </w:r>
      <w:r w:rsidR="00461573" w:rsidRPr="00461573">
        <w:rPr>
          <w:rFonts w:ascii="Times New Roman" w:eastAsia="Times New Roman" w:hAnsi="Times New Roman" w:cs="Times New Roman"/>
          <w:kern w:val="36"/>
          <w:sz w:val="24"/>
          <w:szCs w:val="24"/>
        </w:rPr>
        <w:t>Lapkričio 16 d. minima Tarptautinė t</w:t>
      </w:r>
      <w:r w:rsidRPr="00461573">
        <w:rPr>
          <w:rFonts w:ascii="Times New Roman" w:eastAsia="Times New Roman" w:hAnsi="Times New Roman" w:cs="Times New Roman"/>
          <w:kern w:val="36"/>
          <w:sz w:val="24"/>
          <w:szCs w:val="24"/>
        </w:rPr>
        <w:t xml:space="preserve">olerancijos </w:t>
      </w:r>
      <w:r w:rsidR="00461573" w:rsidRPr="00461573">
        <w:rPr>
          <w:rFonts w:ascii="Times New Roman" w:eastAsia="Times New Roman" w:hAnsi="Times New Roman" w:cs="Times New Roman"/>
          <w:kern w:val="36"/>
          <w:sz w:val="24"/>
          <w:szCs w:val="24"/>
        </w:rPr>
        <w:t>diena - š</w:t>
      </w:r>
      <w:r w:rsidRPr="00461573">
        <w:rPr>
          <w:rFonts w:ascii="Times New Roman" w:hAnsi="Times New Roman" w:cs="Times New Roman"/>
          <w:sz w:val="24"/>
          <w:szCs w:val="24"/>
          <w:shd w:val="clear" w:color="auto" w:fill="FFFFFF"/>
        </w:rPr>
        <w:t>ią tarptautinę dieną iškilmingai paskelbė UNESCO „Tolerancijos prin</w:t>
      </w:r>
      <w:r w:rsidR="00461573" w:rsidRPr="00461573">
        <w:rPr>
          <w:rFonts w:ascii="Times New Roman" w:hAnsi="Times New Roman" w:cs="Times New Roman"/>
          <w:sz w:val="24"/>
          <w:szCs w:val="24"/>
          <w:shd w:val="clear" w:color="auto" w:fill="FFFFFF"/>
        </w:rPr>
        <w:t>cipų deklaracijoje“, kurią</w:t>
      </w:r>
      <w:r w:rsidRPr="00461573">
        <w:rPr>
          <w:rFonts w:ascii="Times New Roman" w:hAnsi="Times New Roman" w:cs="Times New Roman"/>
          <w:sz w:val="24"/>
          <w:szCs w:val="24"/>
          <w:shd w:val="clear" w:color="auto" w:fill="FFFFFF"/>
        </w:rPr>
        <w:t xml:space="preserve"> patvirtino 28-oji generalinė UNESCO konferencija 1995 m</w:t>
      </w:r>
      <w:r w:rsidR="00461573" w:rsidRPr="00461573">
        <w:rPr>
          <w:rFonts w:ascii="Times New Roman" w:hAnsi="Times New Roman" w:cs="Times New Roman"/>
          <w:sz w:val="24"/>
          <w:szCs w:val="24"/>
          <w:shd w:val="clear" w:color="auto" w:fill="FFFFFF"/>
        </w:rPr>
        <w:t>.</w:t>
      </w:r>
    </w:p>
    <w:p w14:paraId="4A1D029A" w14:textId="77777777" w:rsidR="00461573" w:rsidRDefault="00461573" w:rsidP="00461573">
      <w:pPr>
        <w:pStyle w:val="Betarp"/>
        <w:ind w:left="709"/>
        <w:jc w:val="both"/>
        <w:rPr>
          <w:rFonts w:ascii="Times New Roman" w:hAnsi="Times New Roman" w:cs="Times New Roman"/>
          <w:sz w:val="24"/>
          <w:szCs w:val="24"/>
        </w:rPr>
      </w:pPr>
    </w:p>
    <w:p w14:paraId="55F9A383" w14:textId="77777777" w:rsidR="0017400C" w:rsidRDefault="0017400C" w:rsidP="0017400C">
      <w:pPr>
        <w:pStyle w:val="Sraopastraipa"/>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Istorijos mokytoja trumpai pristato žydų gelbėjimo klausimą – pasaulio tautų teisuolio vardą.</w:t>
      </w:r>
    </w:p>
    <w:p w14:paraId="6502C310" w14:textId="77777777" w:rsidR="0017400C" w:rsidRPr="0017400C" w:rsidRDefault="0017400C" w:rsidP="0017400C">
      <w:pPr>
        <w:pStyle w:val="Sraopastraipa"/>
        <w:pBdr>
          <w:top w:val="single" w:sz="4" w:space="1" w:color="auto"/>
          <w:left w:val="single" w:sz="4" w:space="4" w:color="auto"/>
          <w:bottom w:val="single" w:sz="4" w:space="1" w:color="auto"/>
          <w:right w:val="single" w:sz="4" w:space="4" w:color="auto"/>
        </w:pBdr>
        <w:spacing w:line="240" w:lineRule="auto"/>
        <w:ind w:left="709"/>
        <w:jc w:val="both"/>
        <w:rPr>
          <w:rFonts w:ascii="Times New Roman" w:hAnsi="Times New Roman" w:cs="Times New Roman"/>
          <w:sz w:val="24"/>
          <w:szCs w:val="24"/>
          <w:shd w:val="clear" w:color="auto" w:fill="FFFFFF"/>
        </w:rPr>
      </w:pPr>
      <w:r w:rsidRPr="0017400C">
        <w:rPr>
          <w:rFonts w:ascii="Times New Roman" w:hAnsi="Times New Roman" w:cs="Times New Roman"/>
          <w:b/>
          <w:bCs/>
          <w:sz w:val="24"/>
          <w:szCs w:val="24"/>
          <w:shd w:val="clear" w:color="auto" w:fill="FFFFFF"/>
        </w:rPr>
        <w:t>Pasaulio tautų teisuolis</w:t>
      </w:r>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 tai garbės vardas, kurį suteikia</w:t>
      </w:r>
      <w:r w:rsidRPr="0017400C">
        <w:rPr>
          <w:rStyle w:val="apple-converted-space"/>
          <w:rFonts w:ascii="Times New Roman" w:hAnsi="Times New Roman" w:cs="Times New Roman"/>
          <w:sz w:val="24"/>
          <w:szCs w:val="24"/>
          <w:shd w:val="clear" w:color="auto" w:fill="FFFFFF"/>
        </w:rPr>
        <w:t> </w:t>
      </w:r>
      <w:hyperlink r:id="rId9" w:tooltip="Izraelis" w:history="1">
        <w:r w:rsidRPr="0017400C">
          <w:rPr>
            <w:rStyle w:val="Hipersaitas"/>
            <w:rFonts w:ascii="Times New Roman" w:hAnsi="Times New Roman" w:cs="Times New Roman"/>
            <w:color w:val="auto"/>
            <w:sz w:val="24"/>
            <w:szCs w:val="24"/>
            <w:u w:val="none"/>
            <w:shd w:val="clear" w:color="auto" w:fill="FFFFFF"/>
          </w:rPr>
          <w:t>Izraelio</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valstybė kitų šalių piliečiams, gelbėjusiems</w:t>
      </w:r>
      <w:r w:rsidRPr="0017400C">
        <w:rPr>
          <w:rStyle w:val="apple-converted-space"/>
          <w:rFonts w:ascii="Times New Roman" w:hAnsi="Times New Roman" w:cs="Times New Roman"/>
          <w:sz w:val="24"/>
          <w:szCs w:val="24"/>
          <w:shd w:val="clear" w:color="auto" w:fill="FFFFFF"/>
        </w:rPr>
        <w:t> </w:t>
      </w:r>
      <w:hyperlink r:id="rId10" w:tooltip="Holokaustas" w:history="1">
        <w:r w:rsidRPr="0017400C">
          <w:rPr>
            <w:rStyle w:val="Hipersaitas"/>
            <w:rFonts w:ascii="Times New Roman" w:hAnsi="Times New Roman" w:cs="Times New Roman"/>
            <w:color w:val="auto"/>
            <w:sz w:val="24"/>
            <w:szCs w:val="24"/>
            <w:u w:val="none"/>
            <w:shd w:val="clear" w:color="auto" w:fill="FFFFFF"/>
          </w:rPr>
          <w:t>holokausto</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aukas. Įrodymų dėl Pasaulio Tautų teisuolio vardo suteikimo pradedama ieškoti tik tuomet, kai kreipiasi pats išgelbėtas žydas arba jo vaikai, anūkai ar giminaičiai</w:t>
      </w:r>
      <w:r>
        <w:rPr>
          <w:rFonts w:ascii="Times New Roman" w:hAnsi="Times New Roman" w:cs="Times New Roman"/>
          <w:sz w:val="24"/>
          <w:szCs w:val="24"/>
          <w:shd w:val="clear" w:color="auto" w:fill="FFFFFF"/>
        </w:rPr>
        <w:t>.</w:t>
      </w:r>
      <w:r w:rsidRPr="0017400C">
        <w:rPr>
          <w:rFonts w:ascii="Times New Roman" w:hAnsi="Times New Roman" w:cs="Times New Roman"/>
          <w:sz w:val="24"/>
          <w:szCs w:val="24"/>
          <w:shd w:val="clear" w:color="auto" w:fill="FFFFFF"/>
        </w:rPr>
        <w:t xml:space="preserve"> Pasaulio tautų teisuoliai pagerbiami įteikiant jiems specialius diplomus, medalius.</w:t>
      </w:r>
      <w:r>
        <w:rPr>
          <w:rFonts w:ascii="Times New Roman" w:hAnsi="Times New Roman" w:cs="Times New Roman"/>
          <w:sz w:val="24"/>
          <w:szCs w:val="24"/>
          <w:shd w:val="clear" w:color="auto" w:fill="FFFFFF"/>
        </w:rPr>
        <w:t xml:space="preserve"> </w:t>
      </w:r>
      <w:hyperlink r:id="rId11" w:tooltip="1953" w:history="1">
        <w:r w:rsidRPr="0017400C">
          <w:rPr>
            <w:rStyle w:val="Hipersaitas"/>
            <w:rFonts w:ascii="Times New Roman" w:hAnsi="Times New Roman" w:cs="Times New Roman"/>
            <w:color w:val="auto"/>
            <w:sz w:val="24"/>
            <w:szCs w:val="24"/>
            <w:u w:val="none"/>
            <w:shd w:val="clear" w:color="auto" w:fill="FFFFFF"/>
          </w:rPr>
          <w:t>1953</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m. Izraelyje specialiu</w:t>
      </w:r>
      <w:r w:rsidRPr="0017400C">
        <w:rPr>
          <w:rStyle w:val="apple-converted-space"/>
          <w:rFonts w:ascii="Times New Roman" w:hAnsi="Times New Roman" w:cs="Times New Roman"/>
          <w:sz w:val="24"/>
          <w:szCs w:val="24"/>
          <w:shd w:val="clear" w:color="auto" w:fill="FFFFFF"/>
        </w:rPr>
        <w:t> </w:t>
      </w:r>
      <w:hyperlink r:id="rId12" w:tooltip="Knesetas (puslapis neegzistuoja)" w:history="1">
        <w:r w:rsidRPr="0017400C">
          <w:rPr>
            <w:rStyle w:val="Hipersaitas"/>
            <w:rFonts w:ascii="Times New Roman" w:hAnsi="Times New Roman" w:cs="Times New Roman"/>
            <w:color w:val="auto"/>
            <w:sz w:val="24"/>
            <w:szCs w:val="24"/>
            <w:u w:val="none"/>
            <w:shd w:val="clear" w:color="auto" w:fill="FFFFFF"/>
          </w:rPr>
          <w:t>Kneseto</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nutarimu buvo įkurtas „</w:t>
      </w:r>
      <w:proofErr w:type="spellStart"/>
      <w:r w:rsidRPr="0017400C">
        <w:rPr>
          <w:rFonts w:ascii="Times New Roman" w:hAnsi="Times New Roman" w:cs="Times New Roman"/>
          <w:sz w:val="24"/>
          <w:szCs w:val="24"/>
          <w:shd w:val="clear" w:color="auto" w:fill="FFFFFF"/>
        </w:rPr>
        <w:t>Yad</w:t>
      </w:r>
      <w:proofErr w:type="spellEnd"/>
      <w:r w:rsidRPr="0017400C">
        <w:rPr>
          <w:rFonts w:ascii="Times New Roman" w:hAnsi="Times New Roman" w:cs="Times New Roman"/>
          <w:sz w:val="24"/>
          <w:szCs w:val="24"/>
          <w:shd w:val="clear" w:color="auto" w:fill="FFFFFF"/>
        </w:rPr>
        <w:t xml:space="preserve"> </w:t>
      </w:r>
      <w:proofErr w:type="spellStart"/>
      <w:r w:rsidRPr="0017400C">
        <w:rPr>
          <w:rFonts w:ascii="Times New Roman" w:hAnsi="Times New Roman" w:cs="Times New Roman"/>
          <w:sz w:val="24"/>
          <w:szCs w:val="24"/>
          <w:shd w:val="clear" w:color="auto" w:fill="FFFFFF"/>
        </w:rPr>
        <w:t>Vashem</w:t>
      </w:r>
      <w:proofErr w:type="spellEnd"/>
      <w:r w:rsidRPr="0017400C">
        <w:rPr>
          <w:rFonts w:ascii="Times New Roman" w:hAnsi="Times New Roman" w:cs="Times New Roman"/>
          <w:sz w:val="24"/>
          <w:szCs w:val="24"/>
          <w:shd w:val="clear" w:color="auto" w:fill="FFFFFF"/>
        </w:rPr>
        <w:t>“ Holokausto ir didvyriškumo atminties institutas, kuris žydų gelbėtojams suteikia Pasaulio tautų teisuolio vardus, apdovanoja medaliu ir jų garbei Izraelyje esančioje Teisuolių alėjoje (nuo</w:t>
      </w:r>
      <w:r w:rsidRPr="0017400C">
        <w:rPr>
          <w:rStyle w:val="apple-converted-space"/>
          <w:rFonts w:ascii="Times New Roman" w:hAnsi="Times New Roman" w:cs="Times New Roman"/>
          <w:sz w:val="24"/>
          <w:szCs w:val="24"/>
          <w:shd w:val="clear" w:color="auto" w:fill="FFFFFF"/>
        </w:rPr>
        <w:t> </w:t>
      </w:r>
      <w:hyperlink r:id="rId13" w:tooltip="1962" w:history="1">
        <w:r w:rsidRPr="0017400C">
          <w:rPr>
            <w:rStyle w:val="Hipersaitas"/>
            <w:rFonts w:ascii="Times New Roman" w:hAnsi="Times New Roman" w:cs="Times New Roman"/>
            <w:color w:val="auto"/>
            <w:sz w:val="24"/>
            <w:szCs w:val="24"/>
            <w:u w:val="none"/>
            <w:shd w:val="clear" w:color="auto" w:fill="FFFFFF"/>
          </w:rPr>
          <w:t>1962</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m.) pasodina medį. Pasaulio tautų teisuoliams taip pat suteikiama privilegija ant Teisingumo sienos „</w:t>
      </w:r>
      <w:proofErr w:type="spellStart"/>
      <w:r w:rsidRPr="0017400C">
        <w:rPr>
          <w:rFonts w:ascii="Times New Roman" w:hAnsi="Times New Roman" w:cs="Times New Roman"/>
          <w:sz w:val="24"/>
          <w:szCs w:val="24"/>
          <w:shd w:val="clear" w:color="auto" w:fill="FFFFFF"/>
        </w:rPr>
        <w:t>Yad</w:t>
      </w:r>
      <w:proofErr w:type="spellEnd"/>
      <w:r w:rsidRPr="0017400C">
        <w:rPr>
          <w:rFonts w:ascii="Times New Roman" w:hAnsi="Times New Roman" w:cs="Times New Roman"/>
          <w:sz w:val="24"/>
          <w:szCs w:val="24"/>
          <w:shd w:val="clear" w:color="auto" w:fill="FFFFFF"/>
        </w:rPr>
        <w:t xml:space="preserve"> </w:t>
      </w:r>
      <w:proofErr w:type="spellStart"/>
      <w:r w:rsidRPr="0017400C">
        <w:rPr>
          <w:rFonts w:ascii="Times New Roman" w:hAnsi="Times New Roman" w:cs="Times New Roman"/>
          <w:sz w:val="24"/>
          <w:szCs w:val="24"/>
          <w:shd w:val="clear" w:color="auto" w:fill="FFFFFF"/>
        </w:rPr>
        <w:t>Vašemo</w:t>
      </w:r>
      <w:proofErr w:type="spellEnd"/>
      <w:r w:rsidRPr="0017400C">
        <w:rPr>
          <w:rFonts w:ascii="Times New Roman" w:hAnsi="Times New Roman" w:cs="Times New Roman"/>
          <w:sz w:val="24"/>
          <w:szCs w:val="24"/>
          <w:shd w:val="clear" w:color="auto" w:fill="FFFFFF"/>
        </w:rPr>
        <w:t>“ Teisingumo sode Jeruzalėje iškalti savo vardą.</w:t>
      </w:r>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 xml:space="preserve">Pagal </w:t>
      </w:r>
      <w:hyperlink r:id="rId14" w:tooltip="2013" w:history="1">
        <w:r w:rsidRPr="0017400C">
          <w:rPr>
            <w:rStyle w:val="Hipersaitas"/>
            <w:rFonts w:ascii="Times New Roman" w:hAnsi="Times New Roman" w:cs="Times New Roman"/>
            <w:color w:val="auto"/>
            <w:sz w:val="24"/>
            <w:szCs w:val="24"/>
            <w:u w:val="none"/>
            <w:shd w:val="clear" w:color="auto" w:fill="FFFFFF"/>
          </w:rPr>
          <w:t>2013</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m.</w:t>
      </w:r>
      <w:r w:rsidRPr="0017400C">
        <w:rPr>
          <w:rStyle w:val="apple-converted-space"/>
          <w:rFonts w:ascii="Times New Roman" w:hAnsi="Times New Roman" w:cs="Times New Roman"/>
          <w:sz w:val="24"/>
          <w:szCs w:val="24"/>
          <w:shd w:val="clear" w:color="auto" w:fill="FFFFFF"/>
        </w:rPr>
        <w:t> </w:t>
      </w:r>
      <w:hyperlink r:id="rId15" w:tooltip="Sausio 1" w:history="1">
        <w:r w:rsidRPr="0017400C">
          <w:rPr>
            <w:rStyle w:val="Hipersaitas"/>
            <w:rFonts w:ascii="Times New Roman" w:hAnsi="Times New Roman" w:cs="Times New Roman"/>
            <w:color w:val="auto"/>
            <w:sz w:val="24"/>
            <w:szCs w:val="24"/>
            <w:u w:val="none"/>
            <w:shd w:val="clear" w:color="auto" w:fill="FFFFFF"/>
          </w:rPr>
          <w:t>sausio 1</w:t>
        </w:r>
      </w:hyperlink>
      <w:r w:rsidRPr="0017400C">
        <w:rPr>
          <w:rStyle w:val="apple-converted-space"/>
          <w:rFonts w:ascii="Times New Roman" w:hAnsi="Times New Roman" w:cs="Times New Roman"/>
          <w:sz w:val="24"/>
          <w:szCs w:val="24"/>
          <w:shd w:val="clear" w:color="auto" w:fill="FFFFFF"/>
        </w:rPr>
        <w:t> </w:t>
      </w:r>
      <w:r w:rsidRPr="0017400C">
        <w:rPr>
          <w:rFonts w:ascii="Times New Roman" w:hAnsi="Times New Roman" w:cs="Times New Roman"/>
          <w:sz w:val="24"/>
          <w:szCs w:val="24"/>
          <w:shd w:val="clear" w:color="auto" w:fill="FFFFFF"/>
        </w:rPr>
        <w:t>d. duomenis Teisuolių sąraše buvo 24811 žmonių, iš jų – 844 Lietuvos piliečiai</w:t>
      </w:r>
      <w:r>
        <w:rPr>
          <w:rFonts w:ascii="Times New Roman" w:hAnsi="Times New Roman" w:cs="Times New Roman"/>
          <w:sz w:val="24"/>
          <w:szCs w:val="24"/>
          <w:shd w:val="clear" w:color="auto" w:fill="FFFFFF"/>
        </w:rPr>
        <w:t>.</w:t>
      </w:r>
    </w:p>
    <w:p w14:paraId="36021AEC" w14:textId="77777777" w:rsidR="0017400C" w:rsidRDefault="0017400C" w:rsidP="0017400C">
      <w:pPr>
        <w:pStyle w:val="Sraopastraipa"/>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14:paraId="09CFAEF9" w14:textId="77777777" w:rsidR="006D3B64" w:rsidRDefault="006D3B64" w:rsidP="0017400C">
      <w:pPr>
        <w:pStyle w:val="Sraopastraipa"/>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Susipažindinimas su ,,</w:t>
      </w:r>
      <w:proofErr w:type="spellStart"/>
      <w:r>
        <w:rPr>
          <w:rFonts w:ascii="Times New Roman" w:hAnsi="Times New Roman" w:cs="Times New Roman"/>
          <w:sz w:val="24"/>
          <w:szCs w:val="24"/>
        </w:rPr>
        <w:t>Centropos</w:t>
      </w:r>
      <w:proofErr w:type="spellEnd"/>
      <w:r>
        <w:rPr>
          <w:rFonts w:ascii="Times New Roman" w:hAnsi="Times New Roman" w:cs="Times New Roman"/>
          <w:sz w:val="24"/>
          <w:szCs w:val="24"/>
        </w:rPr>
        <w:t xml:space="preserve">“ internetine svetaine; filmo apie </w:t>
      </w:r>
      <w:proofErr w:type="spellStart"/>
      <w:r>
        <w:rPr>
          <w:rFonts w:ascii="Times New Roman" w:hAnsi="Times New Roman" w:cs="Times New Roman"/>
          <w:sz w:val="24"/>
          <w:szCs w:val="24"/>
        </w:rPr>
        <w:t>Rananą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Malkanovą</w:t>
      </w:r>
      <w:proofErr w:type="spellEnd"/>
      <w:r>
        <w:rPr>
          <w:rFonts w:ascii="Times New Roman" w:hAnsi="Times New Roman" w:cs="Times New Roman"/>
          <w:sz w:val="24"/>
          <w:szCs w:val="24"/>
        </w:rPr>
        <w:t xml:space="preserve"> stebėjimas, personalizuoto istorijos mokymosi svarba, privalumai.</w:t>
      </w:r>
    </w:p>
    <w:p w14:paraId="7F7834C2" w14:textId="77777777" w:rsidR="00AD5AB0" w:rsidRDefault="006D3B64" w:rsidP="0017400C">
      <w:pPr>
        <w:pStyle w:val="Betarp"/>
        <w:ind w:left="993"/>
        <w:jc w:val="both"/>
        <w:rPr>
          <w:rFonts w:ascii="Times New Roman" w:hAnsi="Times New Roman" w:cs="Times New Roman"/>
          <w:sz w:val="24"/>
          <w:szCs w:val="24"/>
        </w:rPr>
      </w:pPr>
      <w:r w:rsidRPr="006D3B64">
        <w:rPr>
          <w:rFonts w:ascii="Times New Roman" w:hAnsi="Times New Roman" w:cs="Times New Roman"/>
          <w:sz w:val="24"/>
          <w:szCs w:val="24"/>
        </w:rPr>
        <w:t xml:space="preserve">Lietuvių k. mokytoja </w:t>
      </w:r>
      <w:r>
        <w:rPr>
          <w:rFonts w:ascii="Times New Roman" w:hAnsi="Times New Roman" w:cs="Times New Roman"/>
          <w:sz w:val="24"/>
          <w:szCs w:val="24"/>
        </w:rPr>
        <w:t>(</w:t>
      </w:r>
      <w:hyperlink r:id="rId16" w:history="1">
        <w:r w:rsidRPr="007D5C39">
          <w:rPr>
            <w:rStyle w:val="Hipersaitas"/>
            <w:rFonts w:ascii="Times New Roman" w:hAnsi="Times New Roman" w:cs="Times New Roman"/>
            <w:sz w:val="24"/>
            <w:szCs w:val="24"/>
          </w:rPr>
          <w:t>http://www.centropa.org</w:t>
        </w:r>
      </w:hyperlink>
      <w:r>
        <w:rPr>
          <w:rFonts w:ascii="Times New Roman" w:hAnsi="Times New Roman" w:cs="Times New Roman"/>
          <w:sz w:val="24"/>
          <w:szCs w:val="24"/>
        </w:rPr>
        <w:t xml:space="preserve">): </w:t>
      </w:r>
    </w:p>
    <w:p w14:paraId="418D006B" w14:textId="77777777" w:rsidR="006D3B64" w:rsidRPr="006D3B64" w:rsidRDefault="006D3B64" w:rsidP="0017400C">
      <w:pPr>
        <w:pStyle w:val="Betarp"/>
        <w:ind w:left="993"/>
        <w:jc w:val="both"/>
        <w:rPr>
          <w:rFonts w:ascii="Times New Roman" w:hAnsi="Times New Roman" w:cs="Times New Roman"/>
          <w:sz w:val="24"/>
          <w:szCs w:val="24"/>
        </w:rPr>
      </w:pPr>
    </w:p>
    <w:p w14:paraId="5955F225" w14:textId="77777777" w:rsidR="003E6B3E" w:rsidRPr="006D3B64" w:rsidRDefault="00BD5B15" w:rsidP="006D3B64">
      <w:pPr>
        <w:pBdr>
          <w:top w:val="single" w:sz="4" w:space="1" w:color="auto"/>
          <w:left w:val="single" w:sz="4" w:space="4" w:color="auto"/>
          <w:bottom w:val="single" w:sz="4" w:space="1" w:color="auto"/>
          <w:right w:val="single" w:sz="4" w:space="4" w:color="auto"/>
        </w:pBdr>
        <w:spacing w:line="240" w:lineRule="auto"/>
        <w:ind w:left="709"/>
        <w:jc w:val="both"/>
        <w:rPr>
          <w:rFonts w:ascii="Times New Roman" w:hAnsi="Times New Roman" w:cs="Times New Roman"/>
          <w:sz w:val="24"/>
          <w:szCs w:val="24"/>
          <w:shd w:val="clear" w:color="auto" w:fill="FFFFFF"/>
        </w:rPr>
      </w:pPr>
      <w:r w:rsidRPr="006D3B64">
        <w:rPr>
          <w:rFonts w:ascii="Times New Roman" w:hAnsi="Times New Roman" w:cs="Times New Roman"/>
          <w:sz w:val="24"/>
          <w:szCs w:val="24"/>
          <w:shd w:val="clear" w:color="auto" w:fill="FFFFFF"/>
        </w:rPr>
        <w:lastRenderedPageBreak/>
        <w:t xml:space="preserve">Kas yra </w:t>
      </w:r>
      <w:r w:rsidR="006D3B64">
        <w:rPr>
          <w:rFonts w:ascii="Times New Roman" w:hAnsi="Times New Roman" w:cs="Times New Roman"/>
          <w:sz w:val="24"/>
          <w:szCs w:val="24"/>
          <w:shd w:val="clear" w:color="auto" w:fill="FFFFFF"/>
        </w:rPr>
        <w:t>,,</w:t>
      </w:r>
      <w:proofErr w:type="spellStart"/>
      <w:r w:rsidRPr="006D3B64">
        <w:rPr>
          <w:rFonts w:ascii="Times New Roman" w:hAnsi="Times New Roman" w:cs="Times New Roman"/>
          <w:sz w:val="24"/>
          <w:szCs w:val="24"/>
          <w:shd w:val="clear" w:color="auto" w:fill="FFFFFF"/>
        </w:rPr>
        <w:t>Centropa</w:t>
      </w:r>
      <w:proofErr w:type="spellEnd"/>
      <w:r w:rsidR="006D3B64">
        <w:rPr>
          <w:rFonts w:ascii="Times New Roman" w:hAnsi="Times New Roman" w:cs="Times New Roman"/>
          <w:sz w:val="24"/>
          <w:szCs w:val="24"/>
          <w:shd w:val="clear" w:color="auto" w:fill="FFFFFF"/>
        </w:rPr>
        <w:t>“</w:t>
      </w:r>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Centropos</w:t>
      </w:r>
      <w:proofErr w:type="spellEnd"/>
      <w:r w:rsidRPr="006D3B64">
        <w:rPr>
          <w:rFonts w:ascii="Times New Roman" w:hAnsi="Times New Roman" w:cs="Times New Roman"/>
          <w:sz w:val="24"/>
          <w:szCs w:val="24"/>
          <w:shd w:val="clear" w:color="auto" w:fill="FFFFFF"/>
        </w:rPr>
        <w:t xml:space="preserve"> arba Centrinės Europos tyrimų ir dokumentacijos centro (</w:t>
      </w:r>
      <w:proofErr w:type="spellStart"/>
      <w:r w:rsidRPr="006D3B64">
        <w:rPr>
          <w:rFonts w:ascii="Times New Roman" w:hAnsi="Times New Roman" w:cs="Times New Roman"/>
          <w:sz w:val="24"/>
          <w:szCs w:val="24"/>
          <w:shd w:val="clear" w:color="auto" w:fill="FFFFFF"/>
        </w:rPr>
        <w:t>Central</w:t>
      </w:r>
      <w:proofErr w:type="spellEnd"/>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Europe</w:t>
      </w:r>
      <w:proofErr w:type="spellEnd"/>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Center</w:t>
      </w:r>
      <w:proofErr w:type="spellEnd"/>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for</w:t>
      </w:r>
      <w:proofErr w:type="spellEnd"/>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Research</w:t>
      </w:r>
      <w:proofErr w:type="spellEnd"/>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and</w:t>
      </w:r>
      <w:proofErr w:type="spellEnd"/>
      <w:r w:rsidRPr="006D3B64">
        <w:rPr>
          <w:rFonts w:ascii="Times New Roman" w:hAnsi="Times New Roman" w:cs="Times New Roman"/>
          <w:sz w:val="24"/>
          <w:szCs w:val="24"/>
          <w:shd w:val="clear" w:color="auto" w:fill="FFFFFF"/>
        </w:rPr>
        <w:t xml:space="preserve"> </w:t>
      </w:r>
      <w:proofErr w:type="spellStart"/>
      <w:r w:rsidRPr="006D3B64">
        <w:rPr>
          <w:rFonts w:ascii="Times New Roman" w:hAnsi="Times New Roman" w:cs="Times New Roman"/>
          <w:sz w:val="24"/>
          <w:szCs w:val="24"/>
          <w:shd w:val="clear" w:color="auto" w:fill="FFFFFF"/>
        </w:rPr>
        <w:t>Documentation</w:t>
      </w:r>
      <w:proofErr w:type="spellEnd"/>
      <w:r w:rsidRPr="006D3B64">
        <w:rPr>
          <w:rFonts w:ascii="Times New Roman" w:hAnsi="Times New Roman" w:cs="Times New Roman"/>
          <w:sz w:val="24"/>
          <w:szCs w:val="24"/>
          <w:shd w:val="clear" w:color="auto" w:fill="FFFFFF"/>
        </w:rPr>
        <w:t xml:space="preserve">) misija – žydų istorijos ir kultūros atminimo išsaugojimas Rytų ir Centrinėje Europoje. Centro veikla apima Vidurio Europą, buvusias Sovietų Sąjungos valstybes, Baltijos bei Balkanų šalis. </w:t>
      </w:r>
      <w:proofErr w:type="spellStart"/>
      <w:r w:rsidRPr="006D3B64">
        <w:rPr>
          <w:rFonts w:ascii="Times New Roman" w:hAnsi="Times New Roman" w:cs="Times New Roman"/>
          <w:sz w:val="24"/>
          <w:szCs w:val="24"/>
          <w:shd w:val="clear" w:color="auto" w:fill="FFFFFF"/>
        </w:rPr>
        <w:t>Centropa</w:t>
      </w:r>
      <w:proofErr w:type="spellEnd"/>
      <w:r w:rsidRPr="006D3B64">
        <w:rPr>
          <w:rFonts w:ascii="Times New Roman" w:hAnsi="Times New Roman" w:cs="Times New Roman"/>
          <w:sz w:val="24"/>
          <w:szCs w:val="24"/>
          <w:shd w:val="clear" w:color="auto" w:fill="FFFFFF"/>
        </w:rPr>
        <w:t xml:space="preserve"> yra tarptautinė nevyriausybinė organizacija, kuri registruota JAV ir turinti būstines Vienoje bei Budapešte. Tai nėra vien tik mokymas ir duomenų fiksavimas apie holokaustą, priešingai – siekiama apie žydus pasakoti iš kitos pozicijos, ne kai</w:t>
      </w:r>
      <w:r w:rsidR="006D3B64">
        <w:rPr>
          <w:rFonts w:ascii="Times New Roman" w:hAnsi="Times New Roman" w:cs="Times New Roman"/>
          <w:sz w:val="24"/>
          <w:szCs w:val="24"/>
          <w:shd w:val="clear" w:color="auto" w:fill="FFFFFF"/>
        </w:rPr>
        <w:t>p apie aukas, nukentėjusias II p</w:t>
      </w:r>
      <w:r w:rsidRPr="006D3B64">
        <w:rPr>
          <w:rFonts w:ascii="Times New Roman" w:hAnsi="Times New Roman" w:cs="Times New Roman"/>
          <w:sz w:val="24"/>
          <w:szCs w:val="24"/>
          <w:shd w:val="clear" w:color="auto" w:fill="FFFFFF"/>
        </w:rPr>
        <w:t>asaulinio karo metais, o kaip apie žmones, asmenybes, jų pasiekimus bei gyvenimą</w:t>
      </w:r>
      <w:r w:rsidR="006D3B64">
        <w:rPr>
          <w:rFonts w:ascii="Times New Roman" w:hAnsi="Times New Roman" w:cs="Times New Roman"/>
          <w:sz w:val="24"/>
          <w:szCs w:val="24"/>
          <w:shd w:val="clear" w:color="auto" w:fill="FFFFFF"/>
        </w:rPr>
        <w:t>, akcentuojant, kokio intelektinio potencialo neteko Lietuva (personalizuota istorija)</w:t>
      </w:r>
      <w:r w:rsidRPr="006D3B64">
        <w:rPr>
          <w:rFonts w:ascii="Times New Roman" w:hAnsi="Times New Roman" w:cs="Times New Roman"/>
          <w:sz w:val="24"/>
          <w:szCs w:val="24"/>
          <w:shd w:val="clear" w:color="auto" w:fill="FFFFFF"/>
        </w:rPr>
        <w:t>.</w:t>
      </w:r>
    </w:p>
    <w:p w14:paraId="51375726" w14:textId="77777777" w:rsidR="00BD5B15" w:rsidRPr="003E6B3E" w:rsidRDefault="000A625B" w:rsidP="003E6B3E">
      <w:pPr>
        <w:pStyle w:val="Sraopastraipa"/>
        <w:numPr>
          <w:ilvl w:val="0"/>
          <w:numId w:val="6"/>
        </w:numPr>
        <w:ind w:left="993" w:hanging="284"/>
        <w:rPr>
          <w:rFonts w:ascii="Times New Roman" w:hAnsi="Times New Roman" w:cs="Times New Roman"/>
          <w:sz w:val="24"/>
          <w:szCs w:val="24"/>
        </w:rPr>
      </w:pPr>
      <w:r w:rsidRPr="003E6B3E">
        <w:rPr>
          <w:rFonts w:ascii="Times New Roman" w:hAnsi="Times New Roman" w:cs="Times New Roman"/>
          <w:sz w:val="24"/>
          <w:szCs w:val="24"/>
        </w:rPr>
        <w:t xml:space="preserve">Filmas: </w:t>
      </w:r>
      <w:hyperlink r:id="rId17" w:history="1">
        <w:r w:rsidR="00BD5B15" w:rsidRPr="003E6B3E">
          <w:rPr>
            <w:rStyle w:val="Hipersaitas"/>
            <w:rFonts w:ascii="Times New Roman" w:hAnsi="Times New Roman" w:cs="Times New Roman"/>
            <w:sz w:val="24"/>
            <w:szCs w:val="24"/>
          </w:rPr>
          <w:t>http://www.centropa.org/node/78683?subtitle_language</w:t>
        </w:r>
      </w:hyperlink>
    </w:p>
    <w:p w14:paraId="5317213F" w14:textId="77777777" w:rsidR="00CA751A" w:rsidRDefault="00141207" w:rsidP="00CA751A">
      <w:pPr>
        <w:pStyle w:val="Sraopastraipa"/>
        <w:numPr>
          <w:ilvl w:val="0"/>
          <w:numId w:val="6"/>
        </w:numPr>
        <w:ind w:left="993" w:hanging="284"/>
        <w:jc w:val="both"/>
        <w:rPr>
          <w:rFonts w:ascii="Times New Roman" w:hAnsi="Times New Roman" w:cs="Times New Roman"/>
          <w:sz w:val="24"/>
          <w:szCs w:val="24"/>
        </w:rPr>
      </w:pPr>
      <w:r>
        <w:rPr>
          <w:rFonts w:ascii="Times New Roman" w:hAnsi="Times New Roman" w:cs="Times New Roman"/>
          <w:sz w:val="24"/>
          <w:szCs w:val="24"/>
        </w:rPr>
        <w:t>Lietuvių k. mokytoja: k</w:t>
      </w:r>
      <w:r w:rsidR="00CA751A">
        <w:rPr>
          <w:rFonts w:ascii="Times New Roman" w:hAnsi="Times New Roman" w:cs="Times New Roman"/>
          <w:sz w:val="24"/>
          <w:szCs w:val="24"/>
        </w:rPr>
        <w:t xml:space="preserve">lausiama mokinių, kokių kyla klausimų po filmo peržiūros, raginama kritiškai mąstyti, samprotauti. Klausiama, kokių grožinių kūrinių prisimena holokausto tema (B. Sruoga. ,,Dievų miškas“; I. Meras. ,,Lygiosios trunka akimirką“). </w:t>
      </w:r>
    </w:p>
    <w:p w14:paraId="396362ED" w14:textId="77777777" w:rsidR="00CA751A" w:rsidRDefault="00CA751A" w:rsidP="00CA751A">
      <w:pPr>
        <w:pStyle w:val="Sraopastraipa"/>
        <w:numPr>
          <w:ilvl w:val="0"/>
          <w:numId w:val="6"/>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Literatūrinė </w:t>
      </w:r>
      <w:proofErr w:type="spellStart"/>
      <w:r>
        <w:rPr>
          <w:rFonts w:ascii="Times New Roman" w:hAnsi="Times New Roman" w:cs="Times New Roman"/>
          <w:sz w:val="24"/>
          <w:szCs w:val="24"/>
        </w:rPr>
        <w:t>minikompozicija</w:t>
      </w:r>
      <w:proofErr w:type="spellEnd"/>
      <w:r>
        <w:rPr>
          <w:rFonts w:ascii="Times New Roman" w:hAnsi="Times New Roman" w:cs="Times New Roman"/>
          <w:sz w:val="24"/>
          <w:szCs w:val="24"/>
        </w:rPr>
        <w:t xml:space="preserve"> iš B. Sruogos memuarų ,,Dievų miškas“</w:t>
      </w:r>
      <w:r w:rsidR="00B9127F">
        <w:rPr>
          <w:rFonts w:ascii="Times New Roman" w:hAnsi="Times New Roman" w:cs="Times New Roman"/>
          <w:sz w:val="24"/>
          <w:szCs w:val="24"/>
        </w:rPr>
        <w:t xml:space="preserve"> skyriaus ,,Žydžių potvynis“</w:t>
      </w:r>
      <w:r>
        <w:rPr>
          <w:rFonts w:ascii="Times New Roman" w:hAnsi="Times New Roman" w:cs="Times New Roman"/>
          <w:sz w:val="24"/>
          <w:szCs w:val="24"/>
        </w:rPr>
        <w:t xml:space="preserve"> (</w:t>
      </w:r>
      <w:r w:rsidR="00C80326">
        <w:rPr>
          <w:rFonts w:ascii="Times New Roman" w:hAnsi="Times New Roman" w:cs="Times New Roman"/>
          <w:sz w:val="24"/>
          <w:szCs w:val="24"/>
        </w:rPr>
        <w:t xml:space="preserve">6 </w:t>
      </w:r>
      <w:r>
        <w:rPr>
          <w:rFonts w:ascii="Times New Roman" w:hAnsi="Times New Roman" w:cs="Times New Roman"/>
          <w:sz w:val="24"/>
          <w:szCs w:val="24"/>
        </w:rPr>
        <w:t>mokinių skaitymai):</w:t>
      </w:r>
    </w:p>
    <w:p w14:paraId="34D6ED4C" w14:textId="77777777" w:rsidR="00C80326" w:rsidRPr="00C80326" w:rsidRDefault="00E92BEB" w:rsidP="00C80326">
      <w:pPr>
        <w:pStyle w:val="Betarp"/>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shd w:val="clear" w:color="auto" w:fill="FFFFFF"/>
        </w:rPr>
      </w:pPr>
      <w:r w:rsidRPr="00A0665E">
        <w:rPr>
          <w:rFonts w:ascii="Times New Roman" w:hAnsi="Times New Roman" w:cs="Times New Roman"/>
          <w:sz w:val="24"/>
          <w:szCs w:val="24"/>
          <w:shd w:val="clear" w:color="auto" w:fill="FFFFFF"/>
        </w:rPr>
        <w:t>Jos</w:t>
      </w:r>
      <w:r w:rsidR="00A0665E" w:rsidRPr="00A0665E">
        <w:rPr>
          <w:rFonts w:ascii="Times New Roman" w:hAnsi="Times New Roman" w:cs="Times New Roman"/>
          <w:sz w:val="24"/>
          <w:szCs w:val="24"/>
          <w:shd w:val="clear" w:color="auto" w:fill="FFFFFF"/>
        </w:rPr>
        <w:t xml:space="preserve"> </w:t>
      </w:r>
      <w:r w:rsidR="00A0665E" w:rsidRPr="00A0665E">
        <w:rPr>
          <w:rFonts w:ascii="Times New Roman" w:hAnsi="Times New Roman" w:cs="Times New Roman"/>
          <w:i/>
          <w:sz w:val="24"/>
          <w:szCs w:val="24"/>
          <w:shd w:val="clear" w:color="auto" w:fill="FFFFFF"/>
        </w:rPr>
        <w:t>(žydės)</w:t>
      </w:r>
      <w:r w:rsidRPr="00A0665E">
        <w:rPr>
          <w:rFonts w:ascii="Times New Roman" w:hAnsi="Times New Roman" w:cs="Times New Roman"/>
          <w:sz w:val="24"/>
          <w:szCs w:val="24"/>
          <w:shd w:val="clear" w:color="auto" w:fill="FFFFFF"/>
        </w:rPr>
        <w:t xml:space="preserve"> buvo tokios sulysusios, kad atrodė, jog jos visos eidamos barška kaip kaulai, sumesti į maišą ir tempiami per stambių akmenų grindinį.</w:t>
      </w:r>
      <w:r w:rsidR="00A0665E" w:rsidRPr="00A0665E">
        <w:rPr>
          <w:rFonts w:ascii="Times New Roman" w:hAnsi="Times New Roman" w:cs="Times New Roman"/>
          <w:sz w:val="24"/>
          <w:szCs w:val="24"/>
          <w:shd w:val="clear" w:color="auto" w:fill="FFFFFF"/>
        </w:rPr>
        <w:t xml:space="preserve"> </w:t>
      </w:r>
      <w:r w:rsidRPr="00A0665E">
        <w:rPr>
          <w:rFonts w:ascii="Times New Roman" w:hAnsi="Times New Roman" w:cs="Times New Roman"/>
          <w:sz w:val="24"/>
          <w:szCs w:val="24"/>
          <w:shd w:val="clear" w:color="auto" w:fill="FFFFFF"/>
        </w:rPr>
        <w:t xml:space="preserve">Šitokias moteris, klipatas </w:t>
      </w:r>
      <w:proofErr w:type="spellStart"/>
      <w:r w:rsidRPr="00A0665E">
        <w:rPr>
          <w:rFonts w:ascii="Times New Roman" w:hAnsi="Times New Roman" w:cs="Times New Roman"/>
          <w:sz w:val="24"/>
          <w:szCs w:val="24"/>
          <w:shd w:val="clear" w:color="auto" w:fill="FFFFFF"/>
        </w:rPr>
        <w:t>klipatėles</w:t>
      </w:r>
      <w:proofErr w:type="spellEnd"/>
      <w:r w:rsidRPr="00A0665E">
        <w:rPr>
          <w:rFonts w:ascii="Times New Roman" w:hAnsi="Times New Roman" w:cs="Times New Roman"/>
          <w:sz w:val="24"/>
          <w:szCs w:val="24"/>
          <w:shd w:val="clear" w:color="auto" w:fill="FFFFFF"/>
        </w:rPr>
        <w:t xml:space="preserve">, ėmė grūsti į vieną baraką, garsųjį trisdešimtąjį. Ten buvo šiek tiek šiaudų vietomis primėčiota kaip karvių tvarte. Ant tų šiaudų jos ir guldavo. Šimtakojai po jų žaizdas bėginėjo, bet jos jau nebeturėjo jėgų </w:t>
      </w:r>
      <w:proofErr w:type="spellStart"/>
      <w:r w:rsidRPr="00A0665E">
        <w:rPr>
          <w:rFonts w:ascii="Times New Roman" w:hAnsi="Times New Roman" w:cs="Times New Roman"/>
          <w:sz w:val="24"/>
          <w:szCs w:val="24"/>
          <w:shd w:val="clear" w:color="auto" w:fill="FFFFFF"/>
        </w:rPr>
        <w:t>jiem</w:t>
      </w:r>
      <w:proofErr w:type="spellEnd"/>
      <w:r w:rsidRPr="00A0665E">
        <w:rPr>
          <w:rFonts w:ascii="Times New Roman" w:hAnsi="Times New Roman" w:cs="Times New Roman"/>
          <w:sz w:val="24"/>
          <w:szCs w:val="24"/>
          <w:shd w:val="clear" w:color="auto" w:fill="FFFFFF"/>
        </w:rPr>
        <w:t xml:space="preserve"> berankioti. Į tą trisdešimtąjį baraką ėmė varyti moteris iš kitų barakų, susirgusias ar nusilpusias. Jos ėjo, žinodamos, kad eina į neišvengiamą sunkią mirtį. Nepalyginti geriau buvo </w:t>
      </w:r>
      <w:proofErr w:type="spellStart"/>
      <w:r w:rsidRPr="00A0665E">
        <w:rPr>
          <w:rFonts w:ascii="Times New Roman" w:hAnsi="Times New Roman" w:cs="Times New Roman"/>
          <w:sz w:val="24"/>
          <w:szCs w:val="24"/>
          <w:shd w:val="clear" w:color="auto" w:fill="FFFFFF"/>
        </w:rPr>
        <w:t>tom</w:t>
      </w:r>
      <w:proofErr w:type="spellEnd"/>
      <w:r w:rsidRPr="00A0665E">
        <w:rPr>
          <w:rFonts w:ascii="Times New Roman" w:hAnsi="Times New Roman" w:cs="Times New Roman"/>
          <w:sz w:val="24"/>
          <w:szCs w:val="24"/>
          <w:shd w:val="clear" w:color="auto" w:fill="FFFFFF"/>
        </w:rPr>
        <w:t xml:space="preserve">, kurios iš pat pradžios pateko į dujų kamerą. Ten per valandą kitą buvo baigta visos sąskaitos su gyvenimu. Daugiau </w:t>
      </w:r>
      <w:proofErr w:type="spellStart"/>
      <w:r w:rsidRPr="00A0665E">
        <w:rPr>
          <w:rFonts w:ascii="Times New Roman" w:hAnsi="Times New Roman" w:cs="Times New Roman"/>
          <w:sz w:val="24"/>
          <w:szCs w:val="24"/>
          <w:shd w:val="clear" w:color="auto" w:fill="FFFFFF"/>
        </w:rPr>
        <w:t>jom</w:t>
      </w:r>
      <w:proofErr w:type="spellEnd"/>
      <w:r w:rsidRPr="00A0665E">
        <w:rPr>
          <w:rFonts w:ascii="Times New Roman" w:hAnsi="Times New Roman" w:cs="Times New Roman"/>
          <w:sz w:val="24"/>
          <w:szCs w:val="24"/>
          <w:shd w:val="clear" w:color="auto" w:fill="FFFFFF"/>
        </w:rPr>
        <w:t xml:space="preserve"> niekas nebeskaudėjo.</w:t>
      </w:r>
    </w:p>
    <w:p w14:paraId="345A563A" w14:textId="77777777" w:rsidR="00C80326" w:rsidRPr="00C80326" w:rsidRDefault="00E92BEB" w:rsidP="00C80326">
      <w:pPr>
        <w:pStyle w:val="Betarp"/>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shd w:val="clear" w:color="auto" w:fill="FFFFFF"/>
        </w:rPr>
      </w:pPr>
      <w:r w:rsidRPr="00C80326">
        <w:rPr>
          <w:rFonts w:ascii="Times New Roman" w:hAnsi="Times New Roman" w:cs="Times New Roman"/>
          <w:sz w:val="24"/>
          <w:szCs w:val="24"/>
          <w:shd w:val="clear" w:color="auto" w:fill="FFFFFF"/>
        </w:rPr>
        <w:t xml:space="preserve">Sunkus darbas, badas ir šaltis iščiulpė jų jėgas, sužalojo jų organizmą. Ir dabar jos turėjo iš bado žaizdose mirti! Trisdešimtajame barake ne tik niekas tų moterų negydė - gydyti jos tenai buvo neįmanoma, - niekas </w:t>
      </w:r>
      <w:proofErr w:type="spellStart"/>
      <w:r w:rsidRPr="00C80326">
        <w:rPr>
          <w:rFonts w:ascii="Times New Roman" w:hAnsi="Times New Roman" w:cs="Times New Roman"/>
          <w:sz w:val="24"/>
          <w:szCs w:val="24"/>
          <w:shd w:val="clear" w:color="auto" w:fill="FFFFFF"/>
        </w:rPr>
        <w:t>jom</w:t>
      </w:r>
      <w:proofErr w:type="spellEnd"/>
      <w:r w:rsidRPr="00C80326">
        <w:rPr>
          <w:rFonts w:ascii="Times New Roman" w:hAnsi="Times New Roman" w:cs="Times New Roman"/>
          <w:sz w:val="24"/>
          <w:szCs w:val="24"/>
          <w:shd w:val="clear" w:color="auto" w:fill="FFFFFF"/>
        </w:rPr>
        <w:t xml:space="preserve"> tenai ir valgyti nedavė: manykitės, kaip išmanote, graužkite viena kitą. Visų tenai esančių moterų interesas vienas tebuvo - kiek galint greičiau mirti, tik ne visom tai pasisekdavo. Vienos mirdavo, kitos vis dar gyvos buvo. Mirdavo viena ant kitos, net ant gyvos nugriuvusi, - gyvoji neturėjo jėgų nei numirėlei pastumti, nei iš po jos išlįsti. Ne visos gyvosios ir paropoti begalėdavo. Retkarčiais kiek pajėgesnės gyvosios dar įstengdavo negyvėles ištempti pro duris, išmesti į kiemą, bet dažnai jos ir tai padaryti nebepajėgdavo. Kiek paropodavo nuo numirėlės į šalį ir pačios mirdavo. Taip ir gulėjo tenai lavonai, pavieniui ir krūvomis, laukdami, kol lavonų vežikai užeis ir išveš juos į krematoriumą ar į dervos duobę. </w:t>
      </w:r>
    </w:p>
    <w:p w14:paraId="08AAABD7" w14:textId="77777777" w:rsidR="00C80326" w:rsidRPr="00C80326" w:rsidRDefault="00E92BEB" w:rsidP="00C80326">
      <w:pPr>
        <w:pStyle w:val="Betarp"/>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shd w:val="clear" w:color="auto" w:fill="FFFFFF"/>
        </w:rPr>
      </w:pPr>
      <w:r w:rsidRPr="00C80326">
        <w:rPr>
          <w:rFonts w:ascii="Times New Roman" w:hAnsi="Times New Roman" w:cs="Times New Roman"/>
          <w:sz w:val="24"/>
          <w:szCs w:val="24"/>
          <w:shd w:val="clear" w:color="auto" w:fill="FFFFFF"/>
        </w:rPr>
        <w:t xml:space="preserve">1944 metų pabaigoj - 1945 pradžioj šis barakas ir buvo vyriausias numirėlių gamintojas, duodavęs per dieną 200-300 lavonų. Tame barake siautė įvairiausios epidemijos - visų trijų rūšių šiltinė, difteritas, dizenterija, skarlatina - ir dar galas žino kas tenai. Apkrečiamos sunkios ligos pasirodė ir kituose žydžių gyvenamuose barakuose. Iš ten jos persimetė į vyrų lagerį, - pas vyrus ligas atnešė įvairūs kaliniai donžuanai, nuslinkdavę pas alkanas moteris pavakariais ir dieną. Ėmė visom šiltinėm sirgti vyrai. Ėmė sirgti ir mirti ir esesininkai. Dėmėtąja šiltine susirgo net pats </w:t>
      </w:r>
      <w:proofErr w:type="spellStart"/>
      <w:r w:rsidRPr="00C80326">
        <w:rPr>
          <w:rFonts w:ascii="Times New Roman" w:hAnsi="Times New Roman" w:cs="Times New Roman"/>
          <w:sz w:val="24"/>
          <w:szCs w:val="24"/>
          <w:shd w:val="clear" w:color="auto" w:fill="FFFFFF"/>
        </w:rPr>
        <w:t>Chemnicas</w:t>
      </w:r>
      <w:proofErr w:type="spellEnd"/>
      <w:r w:rsidRPr="00C80326">
        <w:rPr>
          <w:rFonts w:ascii="Times New Roman" w:hAnsi="Times New Roman" w:cs="Times New Roman"/>
          <w:sz w:val="24"/>
          <w:szCs w:val="24"/>
          <w:shd w:val="clear" w:color="auto" w:fill="FFFFFF"/>
        </w:rPr>
        <w:t>, o jo vienas pavaduotojas - net mirė. Lageriui buvo paskelbtas karantinas neaprėžtam laikui, bent - kol visos žydės išmirs, o jų vis dar keliolika tūkstančių buvo. Padėtis pasidarė beviltiška.</w:t>
      </w:r>
      <w:r w:rsidRPr="00C80326">
        <w:rPr>
          <w:rStyle w:val="apple-converted-space"/>
          <w:rFonts w:ascii="Times New Roman" w:hAnsi="Times New Roman" w:cs="Times New Roman"/>
          <w:sz w:val="24"/>
          <w:szCs w:val="24"/>
          <w:shd w:val="clear" w:color="auto" w:fill="FFFFFF"/>
        </w:rPr>
        <w:t> </w:t>
      </w:r>
    </w:p>
    <w:p w14:paraId="168F167F" w14:textId="77777777" w:rsidR="00C80326" w:rsidRPr="00C80326" w:rsidRDefault="00E92BEB" w:rsidP="00C80326">
      <w:pPr>
        <w:pStyle w:val="Betarp"/>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shd w:val="clear" w:color="auto" w:fill="FFFFFF"/>
        </w:rPr>
      </w:pPr>
      <w:r w:rsidRPr="00C80326">
        <w:rPr>
          <w:rFonts w:ascii="Times New Roman" w:hAnsi="Times New Roman" w:cs="Times New Roman"/>
          <w:sz w:val="24"/>
          <w:szCs w:val="24"/>
          <w:shd w:val="clear" w:color="auto" w:fill="FFFFFF"/>
        </w:rPr>
        <w:t xml:space="preserve">Kartą 1944 metų pabaigoj atvyko į lagerį iš Berlyno kažkokia sanitarinė komisija. Visi klipatos buvo suvaryti į nuošalų baraką, tenai uždaryti ir stropiai saugomi, kad neišropotų. Komisiją po lagerį vedžiojo pats </w:t>
      </w:r>
      <w:proofErr w:type="spellStart"/>
      <w:r w:rsidRPr="00C80326">
        <w:rPr>
          <w:rFonts w:ascii="Times New Roman" w:hAnsi="Times New Roman" w:cs="Times New Roman"/>
          <w:sz w:val="24"/>
          <w:szCs w:val="24"/>
          <w:shd w:val="clear" w:color="auto" w:fill="FFFFFF"/>
        </w:rPr>
        <w:t>Heidelis</w:t>
      </w:r>
      <w:proofErr w:type="spellEnd"/>
      <w:r w:rsidRPr="00C80326">
        <w:rPr>
          <w:rFonts w:ascii="Times New Roman" w:hAnsi="Times New Roman" w:cs="Times New Roman"/>
          <w:sz w:val="24"/>
          <w:szCs w:val="24"/>
          <w:shd w:val="clear" w:color="auto" w:fill="FFFFFF"/>
        </w:rPr>
        <w:t xml:space="preserve"> ir rodė tai, kas buvo rodytina. Žydžių lagerio komisija, žinoma, nematė. Komisijos darbui pasibaigus, vienas kalinys, </w:t>
      </w:r>
      <w:r w:rsidRPr="00C80326">
        <w:rPr>
          <w:rFonts w:ascii="Times New Roman" w:hAnsi="Times New Roman" w:cs="Times New Roman"/>
          <w:sz w:val="24"/>
          <w:szCs w:val="24"/>
          <w:shd w:val="clear" w:color="auto" w:fill="FFFFFF"/>
        </w:rPr>
        <w:lastRenderedPageBreak/>
        <w:t>gydytojas, kuriam buvo pavesta apkrečiamų ligų reikalai, atsidrąsinęs pareiškė:</w:t>
      </w:r>
      <w:r w:rsidRPr="00C80326">
        <w:rPr>
          <w:rFonts w:ascii="Times New Roman" w:hAnsi="Times New Roman" w:cs="Times New Roman"/>
          <w:sz w:val="24"/>
          <w:szCs w:val="24"/>
        </w:rPr>
        <w:br/>
      </w:r>
      <w:r w:rsidRPr="00C80326">
        <w:rPr>
          <w:rFonts w:ascii="Times New Roman" w:hAnsi="Times New Roman" w:cs="Times New Roman"/>
          <w:sz w:val="24"/>
          <w:szCs w:val="24"/>
          <w:shd w:val="clear" w:color="auto" w:fill="FFFFFF"/>
        </w:rPr>
        <w:t>    - Jis turįs komisijai dar šio to parodyti...</w:t>
      </w:r>
    </w:p>
    <w:p w14:paraId="0A5ED33E" w14:textId="77777777" w:rsidR="00C80326" w:rsidRPr="00C80326" w:rsidRDefault="00E92BEB" w:rsidP="00C80326">
      <w:pPr>
        <w:pStyle w:val="Betarp"/>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shd w:val="clear" w:color="auto" w:fill="FFFFFF"/>
        </w:rPr>
      </w:pPr>
      <w:r w:rsidRPr="00C80326">
        <w:rPr>
          <w:rFonts w:ascii="Times New Roman" w:hAnsi="Times New Roman" w:cs="Times New Roman"/>
          <w:sz w:val="24"/>
          <w:szCs w:val="24"/>
          <w:shd w:val="clear" w:color="auto" w:fill="FFFFFF"/>
        </w:rPr>
        <w:t xml:space="preserve">Lagerio gydytojas </w:t>
      </w:r>
      <w:proofErr w:type="spellStart"/>
      <w:r w:rsidRPr="00C80326">
        <w:rPr>
          <w:rFonts w:ascii="Times New Roman" w:hAnsi="Times New Roman" w:cs="Times New Roman"/>
          <w:sz w:val="24"/>
          <w:szCs w:val="24"/>
          <w:shd w:val="clear" w:color="auto" w:fill="FFFFFF"/>
        </w:rPr>
        <w:t>Heidelis</w:t>
      </w:r>
      <w:proofErr w:type="spellEnd"/>
      <w:r w:rsidRPr="00C80326">
        <w:rPr>
          <w:rFonts w:ascii="Times New Roman" w:hAnsi="Times New Roman" w:cs="Times New Roman"/>
          <w:sz w:val="24"/>
          <w:szCs w:val="24"/>
          <w:shd w:val="clear" w:color="auto" w:fill="FFFFFF"/>
        </w:rPr>
        <w:t xml:space="preserve"> paraudo visas it keptas vėdaras, bet priešintis negalėjo. Tasai gydytojas kalinys komisiją nuvedė stačiai į trisdešimtąjį baraką. Komisija, atsidūrusi tenai, tiktai užsiėmė nosį ir pirštų galais stypino lauk. Komisijai išvažiavus, </w:t>
      </w:r>
      <w:proofErr w:type="spellStart"/>
      <w:r w:rsidRPr="00C80326">
        <w:rPr>
          <w:rFonts w:ascii="Times New Roman" w:hAnsi="Times New Roman" w:cs="Times New Roman"/>
          <w:sz w:val="24"/>
          <w:szCs w:val="24"/>
          <w:shd w:val="clear" w:color="auto" w:fill="FFFFFF"/>
        </w:rPr>
        <w:t>Heidelis</w:t>
      </w:r>
      <w:proofErr w:type="spellEnd"/>
      <w:r w:rsidRPr="00C80326">
        <w:rPr>
          <w:rFonts w:ascii="Times New Roman" w:hAnsi="Times New Roman" w:cs="Times New Roman"/>
          <w:sz w:val="24"/>
          <w:szCs w:val="24"/>
          <w:shd w:val="clear" w:color="auto" w:fill="FFFFFF"/>
        </w:rPr>
        <w:t xml:space="preserve"> su savo pagalbininkais esesininkais kelias dienas vaikštinėjo aplink žydžių gyvenamus barakus, į vidų įeiti, matyti, nedrįsdamas. Pasibaigus jo vaikščiojimam, ėmė atidarinėti barakų langus ir vėdinti patalpas. Ėmė mesti lauk iš barakų šiaudus, kratyti čiužinius. Aplink barakus pakvipo kažkas spirginamas, - ar tiktai ne blakės? - ėmė suverstus šiaudus deginti. Ėmė vežti naujus šiaudus, kimšti naujus čiužinius. Kai kur net lova viena kita buvo atgabenta...</w:t>
      </w:r>
    </w:p>
    <w:p w14:paraId="72DAA17A" w14:textId="77777777" w:rsidR="00E92BEB" w:rsidRPr="00C80326" w:rsidRDefault="00E92BEB" w:rsidP="00C80326">
      <w:pPr>
        <w:pStyle w:val="Betarp"/>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shd w:val="clear" w:color="auto" w:fill="FFFFFF"/>
        </w:rPr>
      </w:pPr>
      <w:r w:rsidRPr="00C80326">
        <w:rPr>
          <w:rFonts w:ascii="Times New Roman" w:hAnsi="Times New Roman" w:cs="Times New Roman"/>
          <w:sz w:val="24"/>
          <w:szCs w:val="24"/>
          <w:shd w:val="clear" w:color="auto" w:fill="FFFFFF"/>
        </w:rPr>
        <w:t xml:space="preserve">Tačiau </w:t>
      </w:r>
      <w:proofErr w:type="spellStart"/>
      <w:r w:rsidRPr="00C80326">
        <w:rPr>
          <w:rFonts w:ascii="Times New Roman" w:hAnsi="Times New Roman" w:cs="Times New Roman"/>
          <w:sz w:val="24"/>
          <w:szCs w:val="24"/>
          <w:shd w:val="clear" w:color="auto" w:fill="FFFFFF"/>
        </w:rPr>
        <w:t>trisdešimtasai</w:t>
      </w:r>
      <w:proofErr w:type="spellEnd"/>
      <w:r w:rsidRPr="00C80326">
        <w:rPr>
          <w:rFonts w:ascii="Times New Roman" w:hAnsi="Times New Roman" w:cs="Times New Roman"/>
          <w:sz w:val="24"/>
          <w:szCs w:val="24"/>
          <w:shd w:val="clear" w:color="auto" w:fill="FFFFFF"/>
        </w:rPr>
        <w:t xml:space="preserve"> barakas liko nepaliestas. Jis puikiai pavadavo taip negarbingai susikompromitavusią naująją dujų kamerą, - atliko tą patį darbą savarankiškai ir Trečiojo reicho iždui nekainavo nė pfenigo. Visa ėjo saviveiklos keliu...</w:t>
      </w:r>
    </w:p>
    <w:p w14:paraId="4871A8C0" w14:textId="77777777" w:rsidR="003E6B3E" w:rsidRDefault="003E6B3E" w:rsidP="003E6B3E">
      <w:pPr>
        <w:pStyle w:val="Betarp"/>
        <w:ind w:left="1069"/>
        <w:jc w:val="both"/>
        <w:rPr>
          <w:rFonts w:ascii="Times New Roman" w:eastAsia="Times New Roman" w:hAnsi="Times New Roman" w:cs="Times New Roman"/>
          <w:b/>
          <w:sz w:val="24"/>
          <w:szCs w:val="24"/>
        </w:rPr>
      </w:pPr>
    </w:p>
    <w:p w14:paraId="4B63A916" w14:textId="77777777" w:rsidR="00303B41" w:rsidRPr="00303B41" w:rsidRDefault="00303B41" w:rsidP="00303B41">
      <w:pPr>
        <w:pStyle w:val="Betarp"/>
        <w:numPr>
          <w:ilvl w:val="0"/>
          <w:numId w:val="9"/>
        </w:numPr>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Istorijos mokytoja: r</w:t>
      </w:r>
      <w:r w:rsidRPr="00303B41">
        <w:rPr>
          <w:rFonts w:ascii="Times New Roman" w:eastAsia="Times New Roman" w:hAnsi="Times New Roman" w:cs="Times New Roman"/>
          <w:sz w:val="24"/>
          <w:szCs w:val="24"/>
        </w:rPr>
        <w:t>efleksija</w:t>
      </w:r>
      <w:r>
        <w:rPr>
          <w:rFonts w:ascii="Times New Roman" w:eastAsia="Times New Roman" w:hAnsi="Times New Roman" w:cs="Times New Roman"/>
          <w:sz w:val="24"/>
          <w:szCs w:val="24"/>
        </w:rPr>
        <w:t xml:space="preserve"> ,,FAKTAS + JAUSMAS + ATRADIMAS“: mokiniams išdalijami lipūs lapeliai ir jie užrašo po žodį – faktą, jausmą, atradimą, klijuoja ant didelio lapo. Lietuvių k. mokytoja trumpai apibendrina šias tris sritis, įvardydama, kokius faktus mokiniai įsiminė, pasikartojo, kokius jausmus patyrė ir kas jiems buvo netikėta, nauja lyg atradimas.</w:t>
      </w:r>
    </w:p>
    <w:p w14:paraId="495A9AF1" w14:textId="77777777" w:rsidR="00303B41" w:rsidRDefault="00303B41" w:rsidP="00303B41">
      <w:pPr>
        <w:pStyle w:val="Betarp"/>
        <w:ind w:left="993"/>
        <w:jc w:val="both"/>
        <w:rPr>
          <w:rFonts w:ascii="Times New Roman" w:eastAsia="Times New Roman" w:hAnsi="Times New Roman" w:cs="Times New Roman"/>
          <w:b/>
          <w:sz w:val="24"/>
          <w:szCs w:val="24"/>
        </w:rPr>
      </w:pPr>
    </w:p>
    <w:p w14:paraId="33F6E33F" w14:textId="77777777" w:rsidR="003E6B3E" w:rsidRPr="00141207" w:rsidRDefault="003E6B3E" w:rsidP="003E6B3E">
      <w:pPr>
        <w:pStyle w:val="Betarp"/>
        <w:ind w:left="1069"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pamoka</w:t>
      </w:r>
      <w:r w:rsidR="00A25559">
        <w:rPr>
          <w:rFonts w:ascii="Times New Roman" w:eastAsia="Times New Roman" w:hAnsi="Times New Roman" w:cs="Times New Roman"/>
          <w:b/>
          <w:sz w:val="24"/>
          <w:szCs w:val="24"/>
        </w:rPr>
        <w:t xml:space="preserve"> </w:t>
      </w:r>
      <w:r w:rsidR="00A25559" w:rsidRPr="00A25559">
        <w:rPr>
          <w:rFonts w:ascii="Times New Roman" w:eastAsia="Times New Roman" w:hAnsi="Times New Roman" w:cs="Times New Roman"/>
          <w:sz w:val="24"/>
          <w:szCs w:val="24"/>
        </w:rPr>
        <w:t>(lietuvių k.)</w:t>
      </w:r>
    </w:p>
    <w:p w14:paraId="2178BD9B" w14:textId="77777777" w:rsidR="00CA751A" w:rsidRDefault="00CA751A" w:rsidP="00CA751A">
      <w:pPr>
        <w:pStyle w:val="Sraopastraipa"/>
        <w:ind w:left="993"/>
        <w:jc w:val="both"/>
        <w:rPr>
          <w:rFonts w:ascii="Times New Roman" w:hAnsi="Times New Roman" w:cs="Times New Roman"/>
          <w:sz w:val="24"/>
          <w:szCs w:val="24"/>
        </w:rPr>
      </w:pPr>
    </w:p>
    <w:p w14:paraId="300EB55B" w14:textId="77777777" w:rsidR="00CA751A" w:rsidRDefault="00CA751A" w:rsidP="00CA751A">
      <w:pPr>
        <w:pStyle w:val="Sraopastraipa"/>
        <w:numPr>
          <w:ilvl w:val="0"/>
          <w:numId w:val="6"/>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Iš mokinių </w:t>
      </w:r>
      <w:r w:rsidR="00C80326">
        <w:rPr>
          <w:rFonts w:ascii="Times New Roman" w:hAnsi="Times New Roman" w:cs="Times New Roman"/>
          <w:sz w:val="24"/>
          <w:szCs w:val="24"/>
        </w:rPr>
        <w:t xml:space="preserve">anksčiau </w:t>
      </w:r>
      <w:r>
        <w:rPr>
          <w:rFonts w:ascii="Times New Roman" w:hAnsi="Times New Roman" w:cs="Times New Roman"/>
          <w:sz w:val="24"/>
          <w:szCs w:val="24"/>
        </w:rPr>
        <w:t xml:space="preserve">išsakytų minčių ir lietuvių k. mokytojos pasiūlymų formuluojamos individualizuotų rašymo užduočių </w:t>
      </w:r>
      <w:r w:rsidR="00C80326">
        <w:rPr>
          <w:rFonts w:ascii="Times New Roman" w:hAnsi="Times New Roman" w:cs="Times New Roman"/>
          <w:sz w:val="24"/>
          <w:szCs w:val="24"/>
        </w:rPr>
        <w:t xml:space="preserve">(samprotavimo rašinio) </w:t>
      </w:r>
      <w:r>
        <w:rPr>
          <w:rFonts w:ascii="Times New Roman" w:hAnsi="Times New Roman" w:cs="Times New Roman"/>
          <w:sz w:val="24"/>
          <w:szCs w:val="24"/>
        </w:rPr>
        <w:t>temos</w:t>
      </w:r>
      <w:r w:rsidR="00975234">
        <w:rPr>
          <w:rFonts w:ascii="Times New Roman" w:hAnsi="Times New Roman" w:cs="Times New Roman"/>
          <w:sz w:val="24"/>
          <w:szCs w:val="24"/>
        </w:rPr>
        <w:t xml:space="preserve"> – tai lyg I pamokos refleksija</w:t>
      </w:r>
      <w:r w:rsidR="00141207">
        <w:rPr>
          <w:rFonts w:ascii="Times New Roman" w:hAnsi="Times New Roman" w:cs="Times New Roman"/>
          <w:sz w:val="24"/>
          <w:szCs w:val="24"/>
        </w:rPr>
        <w:t>:</w:t>
      </w:r>
    </w:p>
    <w:p w14:paraId="3F5039ED" w14:textId="77777777" w:rsidR="00141207" w:rsidRDefault="00141207" w:rsidP="00975234">
      <w:pPr>
        <w:pStyle w:val="Sraopastraipa"/>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Ką reiškia būti tolerantiškam?</w:t>
      </w:r>
    </w:p>
    <w:p w14:paraId="03CB1916" w14:textId="77777777" w:rsidR="00141207" w:rsidRDefault="00141207" w:rsidP="00975234">
      <w:pPr>
        <w:pStyle w:val="Sraopastraipa"/>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Kokia žmogaus laikysena ribinėse situacijose?</w:t>
      </w:r>
    </w:p>
    <w:p w14:paraId="218E0842" w14:textId="77777777" w:rsidR="00141207" w:rsidRDefault="00BF5911" w:rsidP="00975234">
      <w:pPr>
        <w:pStyle w:val="Sraopastraipa"/>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Kokios puoselėjamos vertybės padeda išlikti žmogumi?</w:t>
      </w:r>
    </w:p>
    <w:p w14:paraId="60DF8658" w14:textId="77777777" w:rsidR="00BF5911" w:rsidRDefault="00BF5911" w:rsidP="00975234">
      <w:pPr>
        <w:pStyle w:val="Sraopastraipa"/>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Kodėl kartais žmogus sužvėrėja?</w:t>
      </w:r>
    </w:p>
    <w:p w14:paraId="7A31CAE9" w14:textId="77777777" w:rsidR="00BF5911" w:rsidRPr="00CA751A" w:rsidRDefault="00BF5911" w:rsidP="00975234">
      <w:pPr>
        <w:pStyle w:val="Sraopastraipa"/>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Ar lengva išlikti žmogumi nežmoniškomis sąlygomis?</w:t>
      </w:r>
    </w:p>
    <w:p w14:paraId="634250E4" w14:textId="77777777" w:rsidR="0019663B" w:rsidRDefault="0019663B" w:rsidP="0019663B">
      <w:pPr>
        <w:pStyle w:val="Sraopastraipa"/>
        <w:ind w:left="1440"/>
        <w:jc w:val="both"/>
        <w:rPr>
          <w:rFonts w:ascii="Times New Roman" w:hAnsi="Times New Roman" w:cs="Times New Roman"/>
          <w:sz w:val="24"/>
          <w:szCs w:val="24"/>
        </w:rPr>
      </w:pPr>
    </w:p>
    <w:p w14:paraId="02262B99" w14:textId="77777777" w:rsidR="00BD5B15" w:rsidRDefault="00975234" w:rsidP="00975234">
      <w:pPr>
        <w:pStyle w:val="Sraopastraipa"/>
        <w:numPr>
          <w:ilvl w:val="0"/>
          <w:numId w:val="6"/>
        </w:numPr>
        <w:jc w:val="both"/>
        <w:rPr>
          <w:rFonts w:ascii="Times New Roman" w:hAnsi="Times New Roman" w:cs="Times New Roman"/>
          <w:sz w:val="24"/>
          <w:szCs w:val="24"/>
        </w:rPr>
      </w:pPr>
      <w:r>
        <w:rPr>
          <w:rFonts w:ascii="Times New Roman" w:hAnsi="Times New Roman" w:cs="Times New Roman"/>
          <w:sz w:val="24"/>
          <w:szCs w:val="24"/>
        </w:rPr>
        <w:t>Mokiniams paaiškinama užduotis: iš suformuluotų temų pasirinkę vieną jie turi parašyti samprotavimo rašinio 150 žodžių dėstymo pastraipą, argumentavimui pasirinkę tinkam</w:t>
      </w:r>
      <w:r w:rsidR="0019663B">
        <w:rPr>
          <w:rFonts w:ascii="Times New Roman" w:hAnsi="Times New Roman" w:cs="Times New Roman"/>
          <w:sz w:val="24"/>
          <w:szCs w:val="24"/>
        </w:rPr>
        <w:t>ą</w:t>
      </w:r>
      <w:r>
        <w:rPr>
          <w:rFonts w:ascii="Times New Roman" w:hAnsi="Times New Roman" w:cs="Times New Roman"/>
          <w:sz w:val="24"/>
          <w:szCs w:val="24"/>
        </w:rPr>
        <w:t xml:space="preserve"> katastrofų laikotarpio istorin</w:t>
      </w:r>
      <w:r w:rsidR="0019663B">
        <w:rPr>
          <w:rFonts w:ascii="Times New Roman" w:hAnsi="Times New Roman" w:cs="Times New Roman"/>
          <w:sz w:val="24"/>
          <w:szCs w:val="24"/>
        </w:rPr>
        <w:t>į kontekstą, filmo ar grožinės literatūros informaciją.</w:t>
      </w:r>
    </w:p>
    <w:p w14:paraId="0D634E39" w14:textId="77777777" w:rsidR="0019663B" w:rsidRDefault="0019663B" w:rsidP="00975234">
      <w:pPr>
        <w:pStyle w:val="Sraopastraipa"/>
        <w:numPr>
          <w:ilvl w:val="0"/>
          <w:numId w:val="6"/>
        </w:numPr>
        <w:jc w:val="both"/>
        <w:rPr>
          <w:rFonts w:ascii="Times New Roman" w:hAnsi="Times New Roman" w:cs="Times New Roman"/>
          <w:sz w:val="24"/>
          <w:szCs w:val="24"/>
        </w:rPr>
      </w:pPr>
      <w:r>
        <w:rPr>
          <w:rFonts w:ascii="Times New Roman" w:hAnsi="Times New Roman" w:cs="Times New Roman"/>
          <w:sz w:val="24"/>
          <w:szCs w:val="24"/>
        </w:rPr>
        <w:t>Primenami vertinimo, kuriamo teksto kryptingo struktūravimo aspektai</w:t>
      </w:r>
      <w:r w:rsidR="000D02A0">
        <w:rPr>
          <w:rFonts w:ascii="Times New Roman" w:hAnsi="Times New Roman" w:cs="Times New Roman"/>
          <w:sz w:val="24"/>
          <w:szCs w:val="24"/>
        </w:rPr>
        <w:t xml:space="preserve"> (priedas 1).</w:t>
      </w:r>
    </w:p>
    <w:p w14:paraId="35BC98AF" w14:textId="77777777" w:rsidR="0007604E" w:rsidRDefault="0007604E" w:rsidP="00975234">
      <w:pPr>
        <w:pStyle w:val="Sraopastraipa"/>
        <w:numPr>
          <w:ilvl w:val="0"/>
          <w:numId w:val="6"/>
        </w:numPr>
        <w:jc w:val="both"/>
        <w:rPr>
          <w:rFonts w:ascii="Times New Roman" w:hAnsi="Times New Roman" w:cs="Times New Roman"/>
          <w:sz w:val="24"/>
          <w:szCs w:val="24"/>
        </w:rPr>
      </w:pPr>
      <w:r>
        <w:rPr>
          <w:rFonts w:ascii="Times New Roman" w:hAnsi="Times New Roman" w:cs="Times New Roman"/>
          <w:sz w:val="24"/>
          <w:szCs w:val="24"/>
        </w:rPr>
        <w:t>Individualus savarankiškas mokinių darbas.</w:t>
      </w:r>
    </w:p>
    <w:p w14:paraId="1F3A2FFE" w14:textId="77777777" w:rsidR="0007604E" w:rsidRDefault="0007604E" w:rsidP="00975234">
      <w:pPr>
        <w:pStyle w:val="Sraopastraipa"/>
        <w:numPr>
          <w:ilvl w:val="0"/>
          <w:numId w:val="6"/>
        </w:numPr>
        <w:jc w:val="both"/>
        <w:rPr>
          <w:rFonts w:ascii="Times New Roman" w:hAnsi="Times New Roman" w:cs="Times New Roman"/>
          <w:sz w:val="24"/>
          <w:szCs w:val="24"/>
        </w:rPr>
      </w:pPr>
      <w:r>
        <w:rPr>
          <w:rFonts w:ascii="Times New Roman" w:hAnsi="Times New Roman" w:cs="Times New Roman"/>
          <w:sz w:val="24"/>
          <w:szCs w:val="24"/>
        </w:rPr>
        <w:t>Darbai surenkami ir bus vertinami pagal pastraipos vertinimo kriterijus.</w:t>
      </w:r>
    </w:p>
    <w:p w14:paraId="164FE284" w14:textId="77777777" w:rsidR="000D02A0" w:rsidRPr="0007604E" w:rsidRDefault="0007604E" w:rsidP="0007604E">
      <w:pPr>
        <w:pStyle w:val="Sraopastrai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Trumpa refleksija </w:t>
      </w:r>
      <w:proofErr w:type="spellStart"/>
      <w:r>
        <w:rPr>
          <w:rFonts w:ascii="Times New Roman" w:hAnsi="Times New Roman" w:cs="Times New Roman"/>
          <w:sz w:val="24"/>
          <w:szCs w:val="24"/>
        </w:rPr>
        <w:t>minidiskusijos</w:t>
      </w:r>
      <w:proofErr w:type="spellEnd"/>
      <w:r>
        <w:rPr>
          <w:rFonts w:ascii="Times New Roman" w:hAnsi="Times New Roman" w:cs="Times New Roman"/>
          <w:sz w:val="24"/>
          <w:szCs w:val="24"/>
        </w:rPr>
        <w:t xml:space="preserve"> forma: ar verta organizuoti tokio pobūdžio integruotų pamokų, ar tai padeda pasirengti rašiniui, mokytis istorijos ir samprotauti bei pan.</w:t>
      </w:r>
    </w:p>
    <w:p w14:paraId="11B1A11F" w14:textId="77777777" w:rsidR="000D02A0" w:rsidRDefault="000D02A0" w:rsidP="0019663B">
      <w:pPr>
        <w:pStyle w:val="Sraopastraipa"/>
        <w:ind w:left="1440"/>
        <w:jc w:val="both"/>
        <w:rPr>
          <w:rFonts w:ascii="Times New Roman" w:hAnsi="Times New Roman" w:cs="Times New Roman"/>
          <w:sz w:val="24"/>
          <w:szCs w:val="24"/>
        </w:rPr>
      </w:pPr>
    </w:p>
    <w:p w14:paraId="667EDA75" w14:textId="77777777" w:rsidR="000D02A0" w:rsidRDefault="000D02A0" w:rsidP="0019663B">
      <w:pPr>
        <w:pStyle w:val="Sraopastraipa"/>
        <w:ind w:left="1440"/>
        <w:jc w:val="both"/>
        <w:rPr>
          <w:rFonts w:ascii="Times New Roman" w:hAnsi="Times New Roman" w:cs="Times New Roman"/>
          <w:sz w:val="24"/>
          <w:szCs w:val="24"/>
        </w:rPr>
      </w:pPr>
    </w:p>
    <w:p w14:paraId="2B8F9D30" w14:textId="77777777" w:rsidR="000D02A0" w:rsidRDefault="000D02A0" w:rsidP="0019663B">
      <w:pPr>
        <w:pStyle w:val="Sraopastraipa"/>
        <w:ind w:left="1440"/>
        <w:jc w:val="both"/>
        <w:rPr>
          <w:rFonts w:ascii="Times New Roman" w:hAnsi="Times New Roman" w:cs="Times New Roman"/>
          <w:sz w:val="24"/>
          <w:szCs w:val="24"/>
        </w:rPr>
      </w:pPr>
    </w:p>
    <w:tbl>
      <w:tblPr>
        <w:tblpPr w:leftFromText="180" w:rightFromText="180" w:vertAnchor="page" w:horzAnchor="margin" w:tblpY="1786"/>
        <w:tblOverlap w:val="never"/>
        <w:tblW w:w="9312" w:type="dxa"/>
        <w:tblLook w:val="0000" w:firstRow="0" w:lastRow="0" w:firstColumn="0" w:lastColumn="0" w:noHBand="0" w:noVBand="0"/>
      </w:tblPr>
      <w:tblGrid>
        <w:gridCol w:w="7361"/>
        <w:gridCol w:w="232"/>
        <w:gridCol w:w="745"/>
        <w:gridCol w:w="974"/>
      </w:tblGrid>
      <w:tr w:rsidR="0007604E" w:rsidRPr="00BF4E96" w14:paraId="4594D93F" w14:textId="77777777" w:rsidTr="0007604E">
        <w:trPr>
          <w:trHeight w:val="575"/>
        </w:trPr>
        <w:tc>
          <w:tcPr>
            <w:tcW w:w="9312" w:type="dxa"/>
            <w:gridSpan w:val="4"/>
            <w:tcBorders>
              <w:top w:val="thinThickThinSmallGap" w:sz="24" w:space="0" w:color="auto"/>
              <w:left w:val="thinThickThinSmallGap" w:sz="24" w:space="0" w:color="auto"/>
              <w:bottom w:val="double" w:sz="4" w:space="0" w:color="auto"/>
              <w:right w:val="thinThickThinSmallGap" w:sz="24" w:space="0" w:color="auto"/>
            </w:tcBorders>
            <w:shd w:val="clear" w:color="000000" w:fill="FFFFFF"/>
          </w:tcPr>
          <w:p w14:paraId="3F8DF661" w14:textId="77777777" w:rsidR="0007604E" w:rsidRDefault="0007604E" w:rsidP="0007604E">
            <w:pPr>
              <w:autoSpaceDE w:val="0"/>
              <w:autoSpaceDN w:val="0"/>
              <w:adjustRightInd w:val="0"/>
              <w:spacing w:line="240" w:lineRule="auto"/>
              <w:ind w:left="-360"/>
              <w:jc w:val="center"/>
              <w:rPr>
                <w:rFonts w:ascii="Arial" w:hAnsi="Arial" w:cs="Arial"/>
                <w:b/>
              </w:rPr>
            </w:pPr>
            <w:r>
              <w:rPr>
                <w:rFonts w:ascii="Arial" w:hAnsi="Arial" w:cs="Arial"/>
                <w:b/>
              </w:rPr>
              <w:lastRenderedPageBreak/>
              <w:t xml:space="preserve">                                                                                                                                                        PASTRAIPOS VERTINIMAS III-IV KLASĖSE (10 taškų)</w:t>
            </w:r>
          </w:p>
          <w:p w14:paraId="4431CD11" w14:textId="77777777" w:rsidR="0007604E" w:rsidRPr="00BF4E96" w:rsidRDefault="0007604E" w:rsidP="0007604E">
            <w:pPr>
              <w:autoSpaceDE w:val="0"/>
              <w:autoSpaceDN w:val="0"/>
              <w:adjustRightInd w:val="0"/>
              <w:spacing w:line="240" w:lineRule="auto"/>
              <w:ind w:left="-360"/>
              <w:rPr>
                <w:rFonts w:ascii="Arial" w:hAnsi="Arial" w:cs="Arial"/>
                <w:b/>
              </w:rPr>
            </w:pPr>
          </w:p>
        </w:tc>
      </w:tr>
      <w:tr w:rsidR="0007604E" w:rsidRPr="00BF4E96" w14:paraId="6DEB3BE9" w14:textId="77777777" w:rsidTr="0007604E">
        <w:trPr>
          <w:trHeight w:val="768"/>
        </w:trPr>
        <w:tc>
          <w:tcPr>
            <w:tcW w:w="7361" w:type="dxa"/>
            <w:tcBorders>
              <w:top w:val="double" w:sz="4" w:space="0" w:color="auto"/>
              <w:left w:val="thinThickThinSmallGap" w:sz="24" w:space="0" w:color="auto"/>
              <w:bottom w:val="single" w:sz="4" w:space="0" w:color="auto"/>
              <w:right w:val="double" w:sz="4" w:space="0" w:color="auto"/>
            </w:tcBorders>
            <w:shd w:val="clear" w:color="000000" w:fill="FFFFFF"/>
          </w:tcPr>
          <w:p w14:paraId="7A5F1814" w14:textId="77777777" w:rsidR="0007604E" w:rsidRDefault="0007604E" w:rsidP="0007604E">
            <w:pPr>
              <w:spacing w:line="240" w:lineRule="auto"/>
              <w:rPr>
                <w:rFonts w:ascii="Arial" w:hAnsi="Arial" w:cs="Arial"/>
                <w:b/>
              </w:rPr>
            </w:pPr>
            <w:r w:rsidRPr="00BF4E96">
              <w:rPr>
                <w:rFonts w:ascii="Arial" w:hAnsi="Arial" w:cs="Arial"/>
                <w:b/>
              </w:rPr>
              <w:t>I. TURINYS (4</w:t>
            </w:r>
            <w:r>
              <w:rPr>
                <w:rFonts w:ascii="Arial" w:hAnsi="Arial" w:cs="Arial"/>
                <w:b/>
              </w:rPr>
              <w:t xml:space="preserve"> t.</w:t>
            </w:r>
            <w:r w:rsidRPr="00BF4E96">
              <w:rPr>
                <w:rFonts w:ascii="Arial" w:hAnsi="Arial" w:cs="Arial"/>
                <w:b/>
              </w:rPr>
              <w:t>):</w:t>
            </w:r>
          </w:p>
          <w:p w14:paraId="2D2BC16F" w14:textId="77777777" w:rsidR="0007604E" w:rsidRPr="008E718E" w:rsidRDefault="0007604E" w:rsidP="0007604E">
            <w:pPr>
              <w:spacing w:line="240" w:lineRule="auto"/>
              <w:rPr>
                <w:rFonts w:ascii="Arial" w:hAnsi="Arial" w:cs="Arial"/>
                <w:sz w:val="20"/>
                <w:szCs w:val="20"/>
              </w:rPr>
            </w:pPr>
            <w:r w:rsidRPr="008E718E">
              <w:rPr>
                <w:rFonts w:ascii="Arial" w:hAnsi="Arial" w:cs="Arial"/>
                <w:sz w:val="20"/>
                <w:szCs w:val="20"/>
              </w:rPr>
              <w:t>(</w:t>
            </w:r>
            <w:r>
              <w:rPr>
                <w:rFonts w:ascii="Arial" w:hAnsi="Arial" w:cs="Arial"/>
                <w:sz w:val="20"/>
                <w:szCs w:val="20"/>
              </w:rPr>
              <w:t>1 grubi faktinė klaida</w:t>
            </w:r>
            <w:r w:rsidRPr="008E718E">
              <w:rPr>
                <w:rFonts w:ascii="Arial" w:hAnsi="Arial" w:cs="Arial"/>
                <w:sz w:val="20"/>
                <w:szCs w:val="20"/>
              </w:rPr>
              <w:t xml:space="preserve"> – 1 t. iš bendros sumos</w:t>
            </w:r>
            <w:r>
              <w:rPr>
                <w:rFonts w:ascii="Arial" w:hAnsi="Arial" w:cs="Arial"/>
                <w:sz w:val="20"/>
                <w:szCs w:val="20"/>
              </w:rPr>
              <w:t xml:space="preserve">, 1 menkesnė faktinė klaida </w:t>
            </w:r>
            <w:r w:rsidRPr="008E718E">
              <w:rPr>
                <w:rFonts w:ascii="Arial" w:hAnsi="Arial" w:cs="Arial"/>
                <w:sz w:val="20"/>
                <w:szCs w:val="20"/>
              </w:rPr>
              <w:t>– 0,5 t.)</w:t>
            </w:r>
          </w:p>
        </w:tc>
        <w:tc>
          <w:tcPr>
            <w:tcW w:w="977" w:type="dxa"/>
            <w:gridSpan w:val="2"/>
            <w:vMerge w:val="restart"/>
            <w:tcBorders>
              <w:top w:val="double" w:sz="4" w:space="0" w:color="auto"/>
              <w:left w:val="double" w:sz="4" w:space="0" w:color="auto"/>
              <w:right w:val="double" w:sz="4" w:space="0" w:color="auto"/>
            </w:tcBorders>
            <w:shd w:val="clear" w:color="000000" w:fill="FFFFFF"/>
          </w:tcPr>
          <w:p w14:paraId="02A89712"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val="restart"/>
            <w:tcBorders>
              <w:top w:val="double" w:sz="4" w:space="0" w:color="auto"/>
              <w:left w:val="double" w:sz="4" w:space="0" w:color="auto"/>
              <w:right w:val="thinThickThinSmallGap" w:sz="24" w:space="0" w:color="auto"/>
            </w:tcBorders>
            <w:shd w:val="clear" w:color="000000" w:fill="FFFFFF"/>
          </w:tcPr>
          <w:p w14:paraId="18B8358E"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62169108" w14:textId="77777777" w:rsidTr="0007604E">
        <w:trPr>
          <w:trHeight w:val="119"/>
        </w:trPr>
        <w:tc>
          <w:tcPr>
            <w:tcW w:w="7361" w:type="dxa"/>
            <w:tcBorders>
              <w:top w:val="single" w:sz="4" w:space="0" w:color="auto"/>
              <w:left w:val="thinThickThinSmallGap" w:sz="24" w:space="0" w:color="auto"/>
              <w:bottom w:val="dashSmallGap" w:sz="4" w:space="0" w:color="auto"/>
              <w:right w:val="double" w:sz="4" w:space="0" w:color="auto"/>
            </w:tcBorders>
            <w:shd w:val="clear" w:color="000000" w:fill="FFFFFF"/>
          </w:tcPr>
          <w:p w14:paraId="74665ABE" w14:textId="77777777" w:rsidR="0007604E" w:rsidRPr="00BF4E96" w:rsidRDefault="0007604E" w:rsidP="0007604E">
            <w:pPr>
              <w:numPr>
                <w:ilvl w:val="0"/>
                <w:numId w:val="11"/>
              </w:numPr>
              <w:tabs>
                <w:tab w:val="clear" w:pos="720"/>
                <w:tab w:val="num" w:pos="180"/>
              </w:tabs>
              <w:spacing w:after="0" w:line="240" w:lineRule="auto"/>
              <w:ind w:left="180" w:hanging="180"/>
              <w:rPr>
                <w:rFonts w:ascii="Arial" w:hAnsi="Arial" w:cs="Arial"/>
                <w:b/>
              </w:rPr>
            </w:pPr>
            <w:r>
              <w:rPr>
                <w:rFonts w:ascii="Arial" w:hAnsi="Arial" w:cs="Arial"/>
              </w:rPr>
              <w:t>k</w:t>
            </w:r>
            <w:r w:rsidRPr="00BF4E96">
              <w:rPr>
                <w:rFonts w:ascii="Arial" w:hAnsi="Arial" w:cs="Arial"/>
              </w:rPr>
              <w:t>ryptingai plėtojama tema (1</w:t>
            </w:r>
            <w:r>
              <w:rPr>
                <w:rFonts w:ascii="Arial" w:hAnsi="Arial" w:cs="Arial"/>
              </w:rPr>
              <w:t xml:space="preserve"> t.</w:t>
            </w:r>
            <w:r w:rsidRPr="00BF4E96">
              <w:rPr>
                <w:rFonts w:ascii="Arial" w:hAnsi="Arial" w:cs="Arial"/>
              </w:rPr>
              <w:t>);</w:t>
            </w:r>
          </w:p>
        </w:tc>
        <w:tc>
          <w:tcPr>
            <w:tcW w:w="977" w:type="dxa"/>
            <w:gridSpan w:val="2"/>
            <w:vMerge/>
            <w:tcBorders>
              <w:left w:val="double" w:sz="4" w:space="0" w:color="auto"/>
              <w:bottom w:val="dashSmallGap" w:sz="4" w:space="0" w:color="auto"/>
              <w:right w:val="double" w:sz="4" w:space="0" w:color="auto"/>
            </w:tcBorders>
            <w:shd w:val="clear" w:color="000000" w:fill="FFFFFF"/>
          </w:tcPr>
          <w:p w14:paraId="15B42A08"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tcBorders>
              <w:left w:val="double" w:sz="4" w:space="0" w:color="auto"/>
              <w:right w:val="thinThickThinSmallGap" w:sz="24" w:space="0" w:color="auto"/>
            </w:tcBorders>
            <w:shd w:val="clear" w:color="000000" w:fill="FFFFFF"/>
          </w:tcPr>
          <w:p w14:paraId="3BBD23E3"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4C62DE22" w14:textId="77777777" w:rsidTr="0007604E">
        <w:trPr>
          <w:trHeight w:val="344"/>
        </w:trPr>
        <w:tc>
          <w:tcPr>
            <w:tcW w:w="7361" w:type="dxa"/>
            <w:vMerge w:val="restart"/>
            <w:tcBorders>
              <w:top w:val="dashSmallGap" w:sz="4" w:space="0" w:color="auto"/>
              <w:left w:val="thinThickThinSmallGap" w:sz="24" w:space="0" w:color="auto"/>
              <w:right w:val="double" w:sz="4" w:space="0" w:color="auto"/>
            </w:tcBorders>
            <w:shd w:val="clear" w:color="000000" w:fill="FFFFFF"/>
          </w:tcPr>
          <w:p w14:paraId="16C6CA62" w14:textId="77777777" w:rsidR="0007604E" w:rsidRPr="00BF4E96" w:rsidRDefault="0007604E" w:rsidP="0007604E">
            <w:pPr>
              <w:numPr>
                <w:ilvl w:val="0"/>
                <w:numId w:val="11"/>
              </w:numPr>
              <w:tabs>
                <w:tab w:val="clear" w:pos="720"/>
                <w:tab w:val="num" w:pos="180"/>
              </w:tabs>
              <w:spacing w:after="0" w:line="240" w:lineRule="auto"/>
              <w:ind w:left="180" w:hanging="180"/>
              <w:rPr>
                <w:rFonts w:ascii="Arial" w:hAnsi="Arial" w:cs="Arial"/>
              </w:rPr>
            </w:pPr>
            <w:r w:rsidRPr="00BF4E96">
              <w:rPr>
                <w:rFonts w:ascii="Arial" w:hAnsi="Arial" w:cs="Arial"/>
              </w:rPr>
              <w:t>argumentavimas (2</w:t>
            </w:r>
            <w:r>
              <w:rPr>
                <w:rFonts w:ascii="Arial" w:hAnsi="Arial" w:cs="Arial"/>
              </w:rPr>
              <w:t xml:space="preserve"> t.</w:t>
            </w:r>
            <w:r w:rsidRPr="00BF4E96">
              <w:rPr>
                <w:rFonts w:ascii="Arial" w:hAnsi="Arial" w:cs="Arial"/>
              </w:rPr>
              <w:t>):</w:t>
            </w:r>
          </w:p>
          <w:p w14:paraId="634EC959" w14:textId="77777777" w:rsidR="0007604E" w:rsidRPr="00BF4E96" w:rsidRDefault="0007604E" w:rsidP="0007604E">
            <w:pPr>
              <w:numPr>
                <w:ilvl w:val="0"/>
                <w:numId w:val="12"/>
              </w:numPr>
              <w:tabs>
                <w:tab w:val="clear" w:pos="720"/>
                <w:tab w:val="num" w:pos="360"/>
                <w:tab w:val="left" w:pos="900"/>
                <w:tab w:val="left" w:pos="1080"/>
              </w:tabs>
              <w:spacing w:after="0" w:line="240" w:lineRule="auto"/>
              <w:ind w:left="180" w:firstLine="0"/>
              <w:rPr>
                <w:rFonts w:ascii="Arial" w:hAnsi="Arial" w:cs="Arial"/>
              </w:rPr>
            </w:pPr>
            <w:r>
              <w:rPr>
                <w:rFonts w:ascii="Arial" w:hAnsi="Arial" w:cs="Arial"/>
              </w:rPr>
              <w:t xml:space="preserve"> </w:t>
            </w:r>
            <w:r w:rsidRPr="00BF4E96">
              <w:rPr>
                <w:rFonts w:ascii="Arial" w:hAnsi="Arial" w:cs="Arial"/>
              </w:rPr>
              <w:t>įtaigumas (1</w:t>
            </w:r>
            <w:r>
              <w:rPr>
                <w:rFonts w:ascii="Arial" w:hAnsi="Arial" w:cs="Arial"/>
              </w:rPr>
              <w:t xml:space="preserve"> t.</w:t>
            </w:r>
            <w:r w:rsidRPr="00BF4E96">
              <w:rPr>
                <w:rFonts w:ascii="Arial" w:hAnsi="Arial" w:cs="Arial"/>
              </w:rPr>
              <w:t xml:space="preserve">) , </w:t>
            </w:r>
          </w:p>
          <w:p w14:paraId="608F3A90" w14:textId="77777777" w:rsidR="0007604E" w:rsidRPr="00BF4E96" w:rsidRDefault="0007604E" w:rsidP="0007604E">
            <w:pPr>
              <w:numPr>
                <w:ilvl w:val="0"/>
                <w:numId w:val="12"/>
              </w:numPr>
              <w:tabs>
                <w:tab w:val="clear" w:pos="720"/>
                <w:tab w:val="num" w:pos="360"/>
                <w:tab w:val="left" w:pos="900"/>
                <w:tab w:val="left" w:pos="1080"/>
              </w:tabs>
              <w:spacing w:after="0" w:line="240" w:lineRule="auto"/>
              <w:ind w:left="180" w:firstLine="0"/>
              <w:rPr>
                <w:rFonts w:ascii="Arial" w:hAnsi="Arial" w:cs="Arial"/>
              </w:rPr>
            </w:pPr>
            <w:r>
              <w:rPr>
                <w:rFonts w:ascii="Arial" w:hAnsi="Arial" w:cs="Arial"/>
              </w:rPr>
              <w:t xml:space="preserve"> </w:t>
            </w:r>
            <w:r w:rsidRPr="00BF4E96">
              <w:rPr>
                <w:rFonts w:ascii="Arial" w:hAnsi="Arial" w:cs="Arial"/>
              </w:rPr>
              <w:t>kūrinio turinio plėtotė</w:t>
            </w:r>
            <w:r>
              <w:rPr>
                <w:rFonts w:ascii="Arial" w:hAnsi="Arial" w:cs="Arial"/>
              </w:rPr>
              <w:t>, analizė</w:t>
            </w:r>
            <w:r w:rsidRPr="00BF4E96">
              <w:rPr>
                <w:rFonts w:ascii="Arial" w:hAnsi="Arial" w:cs="Arial"/>
              </w:rPr>
              <w:t xml:space="preserve"> (1</w:t>
            </w:r>
            <w:r>
              <w:rPr>
                <w:rFonts w:ascii="Arial" w:hAnsi="Arial" w:cs="Arial"/>
              </w:rPr>
              <w:t xml:space="preserve"> t.</w:t>
            </w:r>
            <w:r w:rsidRPr="00BF4E96">
              <w:rPr>
                <w:rFonts w:ascii="Arial" w:hAnsi="Arial" w:cs="Arial"/>
              </w:rPr>
              <w:t xml:space="preserve">); </w:t>
            </w:r>
          </w:p>
        </w:tc>
        <w:tc>
          <w:tcPr>
            <w:tcW w:w="232" w:type="dxa"/>
            <w:tcBorders>
              <w:top w:val="dashSmallGap" w:sz="4" w:space="0" w:color="auto"/>
              <w:left w:val="double" w:sz="4" w:space="0" w:color="auto"/>
              <w:bottom w:val="dashSmallGap" w:sz="4" w:space="0" w:color="auto"/>
            </w:tcBorders>
            <w:shd w:val="clear" w:color="000000" w:fill="FFFFFF"/>
          </w:tcPr>
          <w:p w14:paraId="71C6A158" w14:textId="77777777" w:rsidR="0007604E" w:rsidRPr="00BF4E96" w:rsidRDefault="0007604E" w:rsidP="0007604E">
            <w:pPr>
              <w:autoSpaceDE w:val="0"/>
              <w:autoSpaceDN w:val="0"/>
              <w:adjustRightInd w:val="0"/>
              <w:spacing w:line="240" w:lineRule="auto"/>
              <w:rPr>
                <w:rFonts w:ascii="Arial" w:hAnsi="Arial" w:cs="Arial"/>
              </w:rPr>
            </w:pPr>
          </w:p>
        </w:tc>
        <w:tc>
          <w:tcPr>
            <w:tcW w:w="745" w:type="dxa"/>
            <w:tcBorders>
              <w:top w:val="dashSmallGap" w:sz="4" w:space="0" w:color="auto"/>
              <w:left w:val="nil"/>
              <w:bottom w:val="dashSmallGap" w:sz="4" w:space="0" w:color="auto"/>
              <w:right w:val="double" w:sz="4" w:space="0" w:color="auto"/>
            </w:tcBorders>
            <w:shd w:val="clear" w:color="000000" w:fill="FFFFFF"/>
          </w:tcPr>
          <w:p w14:paraId="6C28908C"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val="restart"/>
            <w:tcBorders>
              <w:left w:val="double" w:sz="4" w:space="0" w:color="auto"/>
              <w:right w:val="thinThickThinSmallGap" w:sz="24" w:space="0" w:color="auto"/>
            </w:tcBorders>
            <w:shd w:val="clear" w:color="000000" w:fill="FFFFFF"/>
          </w:tcPr>
          <w:p w14:paraId="6B3E3422"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316EC7D2" w14:textId="77777777" w:rsidTr="0007604E">
        <w:trPr>
          <w:trHeight w:val="68"/>
        </w:trPr>
        <w:tc>
          <w:tcPr>
            <w:tcW w:w="7361" w:type="dxa"/>
            <w:vMerge/>
            <w:tcBorders>
              <w:left w:val="thinThickThinSmallGap" w:sz="24" w:space="0" w:color="auto"/>
              <w:bottom w:val="dashSmallGap" w:sz="4" w:space="0" w:color="auto"/>
              <w:right w:val="double" w:sz="4" w:space="0" w:color="auto"/>
            </w:tcBorders>
            <w:shd w:val="clear" w:color="000000" w:fill="FFFFFF"/>
          </w:tcPr>
          <w:p w14:paraId="07F099D8" w14:textId="77777777" w:rsidR="0007604E" w:rsidRPr="00BF4E96" w:rsidRDefault="0007604E" w:rsidP="0007604E">
            <w:pPr>
              <w:numPr>
                <w:ilvl w:val="0"/>
                <w:numId w:val="11"/>
              </w:numPr>
              <w:tabs>
                <w:tab w:val="clear" w:pos="720"/>
                <w:tab w:val="num" w:pos="180"/>
              </w:tabs>
              <w:spacing w:after="0" w:line="240" w:lineRule="auto"/>
              <w:ind w:left="180" w:hanging="180"/>
              <w:rPr>
                <w:rFonts w:ascii="Arial" w:hAnsi="Arial" w:cs="Arial"/>
              </w:rPr>
            </w:pPr>
          </w:p>
        </w:tc>
        <w:tc>
          <w:tcPr>
            <w:tcW w:w="232" w:type="dxa"/>
            <w:tcBorders>
              <w:top w:val="dashSmallGap" w:sz="4" w:space="0" w:color="auto"/>
              <w:left w:val="double" w:sz="4" w:space="0" w:color="auto"/>
              <w:bottom w:val="dashSmallGap" w:sz="4" w:space="0" w:color="auto"/>
            </w:tcBorders>
            <w:shd w:val="clear" w:color="000000" w:fill="FFFFFF"/>
          </w:tcPr>
          <w:p w14:paraId="344A9EA1" w14:textId="77777777" w:rsidR="0007604E" w:rsidRPr="00BF4E96" w:rsidRDefault="0007604E" w:rsidP="0007604E">
            <w:pPr>
              <w:autoSpaceDE w:val="0"/>
              <w:autoSpaceDN w:val="0"/>
              <w:adjustRightInd w:val="0"/>
              <w:spacing w:line="240" w:lineRule="auto"/>
              <w:rPr>
                <w:rFonts w:ascii="Arial" w:hAnsi="Arial" w:cs="Arial"/>
              </w:rPr>
            </w:pPr>
          </w:p>
        </w:tc>
        <w:tc>
          <w:tcPr>
            <w:tcW w:w="745" w:type="dxa"/>
            <w:tcBorders>
              <w:top w:val="dashSmallGap" w:sz="4" w:space="0" w:color="auto"/>
              <w:left w:val="nil"/>
              <w:bottom w:val="dashSmallGap" w:sz="4" w:space="0" w:color="auto"/>
              <w:right w:val="double" w:sz="4" w:space="0" w:color="auto"/>
            </w:tcBorders>
            <w:shd w:val="clear" w:color="000000" w:fill="FFFFFF"/>
          </w:tcPr>
          <w:p w14:paraId="2DB451F1"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tcBorders>
              <w:left w:val="double" w:sz="4" w:space="0" w:color="auto"/>
              <w:right w:val="thinThickThinSmallGap" w:sz="24" w:space="0" w:color="auto"/>
            </w:tcBorders>
            <w:shd w:val="clear" w:color="000000" w:fill="FFFFFF"/>
          </w:tcPr>
          <w:p w14:paraId="79B86104"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48211F69" w14:textId="77777777" w:rsidTr="0007604E">
        <w:trPr>
          <w:trHeight w:val="618"/>
        </w:trPr>
        <w:tc>
          <w:tcPr>
            <w:tcW w:w="7361" w:type="dxa"/>
            <w:tcBorders>
              <w:top w:val="dashSmallGap" w:sz="4" w:space="0" w:color="auto"/>
              <w:left w:val="thinThickThinSmallGap" w:sz="24" w:space="0" w:color="auto"/>
              <w:bottom w:val="double" w:sz="4" w:space="0" w:color="auto"/>
              <w:right w:val="double" w:sz="4" w:space="0" w:color="auto"/>
            </w:tcBorders>
            <w:shd w:val="clear" w:color="000000" w:fill="FFFFFF"/>
          </w:tcPr>
          <w:p w14:paraId="01F49663" w14:textId="77777777" w:rsidR="0007604E" w:rsidRPr="00BF4E96" w:rsidRDefault="0007604E" w:rsidP="0007604E">
            <w:pPr>
              <w:numPr>
                <w:ilvl w:val="3"/>
                <w:numId w:val="12"/>
              </w:numPr>
              <w:tabs>
                <w:tab w:val="clear" w:pos="2880"/>
                <w:tab w:val="num" w:pos="180"/>
              </w:tabs>
              <w:spacing w:after="0" w:line="240" w:lineRule="auto"/>
              <w:ind w:left="180" w:hanging="180"/>
              <w:rPr>
                <w:rFonts w:ascii="Arial" w:hAnsi="Arial" w:cs="Arial"/>
              </w:rPr>
            </w:pPr>
            <w:r w:rsidRPr="00BF4E96">
              <w:rPr>
                <w:rFonts w:ascii="Arial" w:hAnsi="Arial" w:cs="Arial"/>
              </w:rPr>
              <w:t>kontekstas (1</w:t>
            </w:r>
            <w:r>
              <w:rPr>
                <w:rFonts w:ascii="Arial" w:hAnsi="Arial" w:cs="Arial"/>
              </w:rPr>
              <w:t xml:space="preserve"> t.</w:t>
            </w:r>
            <w:r w:rsidRPr="00BF4E96">
              <w:rPr>
                <w:rFonts w:ascii="Arial" w:hAnsi="Arial" w:cs="Arial"/>
              </w:rPr>
              <w:t>)</w:t>
            </w:r>
          </w:p>
          <w:p w14:paraId="1F3A184D" w14:textId="77777777" w:rsidR="0007604E" w:rsidRPr="00BF4E96" w:rsidRDefault="0007604E" w:rsidP="0007604E">
            <w:pPr>
              <w:numPr>
                <w:ilvl w:val="0"/>
                <w:numId w:val="13"/>
              </w:numPr>
              <w:tabs>
                <w:tab w:val="clear" w:pos="720"/>
                <w:tab w:val="num" w:pos="360"/>
              </w:tabs>
              <w:spacing w:after="0" w:line="240" w:lineRule="auto"/>
              <w:ind w:hanging="540"/>
              <w:rPr>
                <w:rFonts w:ascii="Arial" w:hAnsi="Arial" w:cs="Arial"/>
              </w:rPr>
            </w:pPr>
            <w:r>
              <w:rPr>
                <w:rFonts w:ascii="Arial" w:hAnsi="Arial" w:cs="Arial"/>
              </w:rPr>
              <w:t xml:space="preserve"> </w:t>
            </w:r>
            <w:r w:rsidRPr="00BF4E96">
              <w:rPr>
                <w:rFonts w:ascii="Arial" w:hAnsi="Arial" w:cs="Arial"/>
              </w:rPr>
              <w:t>kultūrinis išprusimas,</w:t>
            </w:r>
            <w:r>
              <w:rPr>
                <w:rFonts w:ascii="Arial" w:hAnsi="Arial" w:cs="Arial"/>
              </w:rPr>
              <w:t xml:space="preserve"> įvairių kontekstų žinios,</w:t>
            </w:r>
          </w:p>
          <w:p w14:paraId="12C30EA1" w14:textId="77777777" w:rsidR="0007604E" w:rsidRPr="00BF4E96" w:rsidRDefault="0007604E" w:rsidP="0007604E">
            <w:pPr>
              <w:numPr>
                <w:ilvl w:val="0"/>
                <w:numId w:val="13"/>
              </w:numPr>
              <w:tabs>
                <w:tab w:val="clear" w:pos="720"/>
              </w:tabs>
              <w:spacing w:after="0" w:line="240" w:lineRule="auto"/>
              <w:ind w:left="360" w:hanging="180"/>
              <w:rPr>
                <w:rFonts w:ascii="Arial" w:hAnsi="Arial" w:cs="Arial"/>
              </w:rPr>
            </w:pPr>
            <w:r w:rsidRPr="00BF4E96">
              <w:rPr>
                <w:rFonts w:ascii="Arial" w:hAnsi="Arial" w:cs="Arial"/>
              </w:rPr>
              <w:t xml:space="preserve"> </w:t>
            </w:r>
            <w:proofErr w:type="spellStart"/>
            <w:r w:rsidRPr="00BF4E96">
              <w:rPr>
                <w:rFonts w:ascii="Arial" w:hAnsi="Arial" w:cs="Arial"/>
              </w:rPr>
              <w:t>literatūrologinės</w:t>
            </w:r>
            <w:proofErr w:type="spellEnd"/>
            <w:r w:rsidRPr="00BF4E96">
              <w:rPr>
                <w:rFonts w:ascii="Arial" w:hAnsi="Arial" w:cs="Arial"/>
              </w:rPr>
              <w:t xml:space="preserve"> sąvokos.</w:t>
            </w:r>
          </w:p>
        </w:tc>
        <w:tc>
          <w:tcPr>
            <w:tcW w:w="977" w:type="dxa"/>
            <w:gridSpan w:val="2"/>
            <w:tcBorders>
              <w:top w:val="dashSmallGap" w:sz="4" w:space="0" w:color="auto"/>
              <w:left w:val="double" w:sz="4" w:space="0" w:color="auto"/>
              <w:bottom w:val="double" w:sz="4" w:space="0" w:color="auto"/>
              <w:right w:val="double" w:sz="4" w:space="0" w:color="auto"/>
            </w:tcBorders>
            <w:shd w:val="clear" w:color="000000" w:fill="FFFFFF"/>
          </w:tcPr>
          <w:p w14:paraId="6014F9FF" w14:textId="77777777" w:rsidR="0007604E" w:rsidRPr="00BF4E96" w:rsidRDefault="0007604E" w:rsidP="0007604E">
            <w:pPr>
              <w:autoSpaceDE w:val="0"/>
              <w:autoSpaceDN w:val="0"/>
              <w:adjustRightInd w:val="0"/>
              <w:spacing w:line="240" w:lineRule="auto"/>
              <w:rPr>
                <w:rFonts w:ascii="Arial" w:hAnsi="Arial" w:cs="Arial"/>
              </w:rPr>
            </w:pPr>
          </w:p>
        </w:tc>
        <w:tc>
          <w:tcPr>
            <w:tcW w:w="974" w:type="dxa"/>
            <w:tcBorders>
              <w:left w:val="double" w:sz="4" w:space="0" w:color="auto"/>
              <w:bottom w:val="double" w:sz="4" w:space="0" w:color="auto"/>
              <w:right w:val="thinThickThinSmallGap" w:sz="24" w:space="0" w:color="auto"/>
            </w:tcBorders>
            <w:shd w:val="clear" w:color="000000" w:fill="FFFFFF"/>
          </w:tcPr>
          <w:p w14:paraId="1FC79EBB"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6EE7E0A6" w14:textId="77777777" w:rsidTr="0007604E">
        <w:trPr>
          <w:trHeight w:val="1"/>
        </w:trPr>
        <w:tc>
          <w:tcPr>
            <w:tcW w:w="7361" w:type="dxa"/>
            <w:tcBorders>
              <w:top w:val="double" w:sz="4" w:space="0" w:color="auto"/>
              <w:left w:val="thinThickThinSmallGap" w:sz="24" w:space="0" w:color="auto"/>
              <w:bottom w:val="double" w:sz="4" w:space="0" w:color="auto"/>
              <w:right w:val="double" w:sz="4" w:space="0" w:color="auto"/>
            </w:tcBorders>
            <w:shd w:val="clear" w:color="000000" w:fill="FFFFFF"/>
          </w:tcPr>
          <w:p w14:paraId="39BED0D1" w14:textId="77777777" w:rsidR="0007604E" w:rsidRPr="00BF4E96" w:rsidRDefault="0007604E" w:rsidP="0007604E">
            <w:pPr>
              <w:spacing w:line="240" w:lineRule="auto"/>
              <w:rPr>
                <w:rFonts w:ascii="Arial" w:hAnsi="Arial" w:cs="Arial"/>
                <w:b/>
              </w:rPr>
            </w:pPr>
            <w:r w:rsidRPr="00BF4E96">
              <w:rPr>
                <w:rFonts w:ascii="Arial" w:hAnsi="Arial" w:cs="Arial"/>
                <w:b/>
              </w:rPr>
              <w:t>II. RAŠTINGUMAS (3,5</w:t>
            </w:r>
            <w:r>
              <w:rPr>
                <w:rFonts w:ascii="Arial" w:hAnsi="Arial" w:cs="Arial"/>
                <w:b/>
              </w:rPr>
              <w:t xml:space="preserve"> t.</w:t>
            </w:r>
            <w:r w:rsidRPr="00BF4E96">
              <w:rPr>
                <w:rFonts w:ascii="Arial" w:hAnsi="Arial" w:cs="Arial"/>
                <w:b/>
              </w:rPr>
              <w:t xml:space="preserve">): </w:t>
            </w:r>
            <w:r w:rsidRPr="00BF4E96">
              <w:rPr>
                <w:rFonts w:ascii="Arial" w:hAnsi="Arial" w:cs="Arial"/>
                <w:sz w:val="18"/>
                <w:szCs w:val="18"/>
              </w:rPr>
              <w:t xml:space="preserve">1 </w:t>
            </w:r>
            <w:r>
              <w:rPr>
                <w:rFonts w:ascii="Arial" w:hAnsi="Arial" w:cs="Arial"/>
                <w:sz w:val="18"/>
                <w:szCs w:val="18"/>
              </w:rPr>
              <w:t xml:space="preserve">rašybos, skyrybos, gramatinė ar žodyno klaida </w:t>
            </w:r>
            <w:r w:rsidRPr="00BF4E96">
              <w:rPr>
                <w:rFonts w:ascii="Arial" w:hAnsi="Arial" w:cs="Arial"/>
                <w:sz w:val="18"/>
                <w:szCs w:val="18"/>
              </w:rPr>
              <w:t>–</w:t>
            </w:r>
            <w:r>
              <w:rPr>
                <w:rFonts w:ascii="Arial" w:hAnsi="Arial" w:cs="Arial"/>
                <w:sz w:val="18"/>
                <w:szCs w:val="18"/>
              </w:rPr>
              <w:t xml:space="preserve"> </w:t>
            </w:r>
            <w:r w:rsidRPr="00BF4E96">
              <w:rPr>
                <w:rFonts w:ascii="Arial" w:hAnsi="Arial" w:cs="Arial"/>
                <w:sz w:val="18"/>
                <w:szCs w:val="18"/>
              </w:rPr>
              <w:t>0,5 t.</w:t>
            </w:r>
          </w:p>
        </w:tc>
        <w:tc>
          <w:tcPr>
            <w:tcW w:w="1951" w:type="dxa"/>
            <w:gridSpan w:val="3"/>
            <w:tcBorders>
              <w:top w:val="double" w:sz="4" w:space="0" w:color="auto"/>
              <w:left w:val="double" w:sz="4" w:space="0" w:color="auto"/>
              <w:bottom w:val="double" w:sz="4" w:space="0" w:color="auto"/>
              <w:right w:val="thinThickThinSmallGap" w:sz="24" w:space="0" w:color="auto"/>
            </w:tcBorders>
            <w:shd w:val="clear" w:color="000000" w:fill="FFFFFF"/>
          </w:tcPr>
          <w:p w14:paraId="685DBB50"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711F920F" w14:textId="77777777" w:rsidTr="0007604E">
        <w:trPr>
          <w:trHeight w:val="94"/>
        </w:trPr>
        <w:tc>
          <w:tcPr>
            <w:tcW w:w="7361" w:type="dxa"/>
            <w:tcBorders>
              <w:top w:val="double" w:sz="4" w:space="0" w:color="auto"/>
              <w:left w:val="thinThickThinSmallGap" w:sz="24" w:space="0" w:color="auto"/>
              <w:bottom w:val="single" w:sz="4" w:space="0" w:color="auto"/>
              <w:right w:val="double" w:sz="4" w:space="0" w:color="auto"/>
            </w:tcBorders>
            <w:shd w:val="clear" w:color="000000" w:fill="FFFFFF"/>
          </w:tcPr>
          <w:p w14:paraId="50A2326B" w14:textId="77777777" w:rsidR="0007604E" w:rsidRPr="00BF4E96" w:rsidRDefault="0007604E" w:rsidP="0007604E">
            <w:pPr>
              <w:spacing w:line="240" w:lineRule="auto"/>
              <w:rPr>
                <w:rFonts w:ascii="Arial" w:hAnsi="Arial" w:cs="Arial"/>
              </w:rPr>
            </w:pPr>
            <w:r w:rsidRPr="00BF4E96">
              <w:rPr>
                <w:rFonts w:ascii="Arial" w:hAnsi="Arial" w:cs="Arial"/>
                <w:b/>
              </w:rPr>
              <w:t>III. STRUKTŪRA (1,5</w:t>
            </w:r>
            <w:r>
              <w:rPr>
                <w:rFonts w:ascii="Arial" w:hAnsi="Arial" w:cs="Arial"/>
                <w:b/>
              </w:rPr>
              <w:t xml:space="preserve"> t.</w:t>
            </w:r>
            <w:r w:rsidRPr="00BF4E96">
              <w:rPr>
                <w:rFonts w:ascii="Arial" w:hAnsi="Arial" w:cs="Arial"/>
                <w:b/>
              </w:rPr>
              <w:t>):</w:t>
            </w:r>
          </w:p>
        </w:tc>
        <w:tc>
          <w:tcPr>
            <w:tcW w:w="977" w:type="dxa"/>
            <w:gridSpan w:val="2"/>
            <w:vMerge w:val="restart"/>
            <w:tcBorders>
              <w:top w:val="double" w:sz="4" w:space="0" w:color="auto"/>
              <w:left w:val="double" w:sz="4" w:space="0" w:color="auto"/>
              <w:right w:val="double" w:sz="4" w:space="0" w:color="auto"/>
            </w:tcBorders>
            <w:shd w:val="clear" w:color="000000" w:fill="FFFFFF"/>
          </w:tcPr>
          <w:p w14:paraId="79752549"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val="restart"/>
            <w:tcBorders>
              <w:top w:val="double" w:sz="4" w:space="0" w:color="auto"/>
              <w:left w:val="double" w:sz="4" w:space="0" w:color="auto"/>
              <w:right w:val="thinThickThinSmallGap" w:sz="24" w:space="0" w:color="auto"/>
            </w:tcBorders>
            <w:shd w:val="clear" w:color="000000" w:fill="FFFFFF"/>
          </w:tcPr>
          <w:p w14:paraId="1E24495F" w14:textId="77777777" w:rsidR="0007604E" w:rsidRPr="00BF4E96" w:rsidRDefault="0007604E" w:rsidP="0007604E">
            <w:pPr>
              <w:autoSpaceDE w:val="0"/>
              <w:autoSpaceDN w:val="0"/>
              <w:adjustRightInd w:val="0"/>
              <w:spacing w:line="240" w:lineRule="auto"/>
              <w:rPr>
                <w:rFonts w:ascii="Arial" w:hAnsi="Arial" w:cs="Arial"/>
                <w:b/>
              </w:rPr>
            </w:pPr>
          </w:p>
        </w:tc>
      </w:tr>
      <w:tr w:rsidR="0007604E" w:rsidRPr="00BF4E96" w14:paraId="6187DB33" w14:textId="77777777" w:rsidTr="0007604E">
        <w:trPr>
          <w:trHeight w:val="218"/>
        </w:trPr>
        <w:tc>
          <w:tcPr>
            <w:tcW w:w="7361" w:type="dxa"/>
            <w:tcBorders>
              <w:top w:val="single" w:sz="4" w:space="0" w:color="auto"/>
              <w:left w:val="thinThickThinSmallGap" w:sz="24" w:space="0" w:color="auto"/>
              <w:bottom w:val="dashSmallGap" w:sz="4" w:space="0" w:color="auto"/>
              <w:right w:val="double" w:sz="4" w:space="0" w:color="auto"/>
            </w:tcBorders>
            <w:shd w:val="clear" w:color="000000" w:fill="FFFFFF"/>
          </w:tcPr>
          <w:p w14:paraId="63332D67" w14:textId="77777777" w:rsidR="0007604E" w:rsidRPr="00BF4E96" w:rsidRDefault="0007604E" w:rsidP="0007604E">
            <w:pPr>
              <w:numPr>
                <w:ilvl w:val="1"/>
                <w:numId w:val="10"/>
              </w:numPr>
              <w:tabs>
                <w:tab w:val="clear" w:pos="1440"/>
              </w:tabs>
              <w:spacing w:after="0" w:line="240" w:lineRule="auto"/>
              <w:ind w:left="180" w:hanging="180"/>
              <w:rPr>
                <w:rFonts w:ascii="Arial" w:hAnsi="Arial" w:cs="Arial"/>
                <w:b/>
              </w:rPr>
            </w:pPr>
            <w:r w:rsidRPr="00BF4E96">
              <w:rPr>
                <w:rFonts w:ascii="Arial" w:hAnsi="Arial" w:cs="Arial"/>
              </w:rPr>
              <w:t>teiginys (0,5</w:t>
            </w:r>
            <w:r>
              <w:rPr>
                <w:rFonts w:ascii="Arial" w:hAnsi="Arial" w:cs="Arial"/>
              </w:rPr>
              <w:t xml:space="preserve"> t.</w:t>
            </w:r>
            <w:r w:rsidRPr="00BF4E96">
              <w:rPr>
                <w:rFonts w:ascii="Arial" w:hAnsi="Arial" w:cs="Arial"/>
              </w:rPr>
              <w:t>),</w:t>
            </w:r>
          </w:p>
        </w:tc>
        <w:tc>
          <w:tcPr>
            <w:tcW w:w="977" w:type="dxa"/>
            <w:gridSpan w:val="2"/>
            <w:vMerge/>
            <w:tcBorders>
              <w:left w:val="double" w:sz="4" w:space="0" w:color="auto"/>
              <w:bottom w:val="dashSmallGap" w:sz="4" w:space="0" w:color="auto"/>
              <w:right w:val="double" w:sz="4" w:space="0" w:color="auto"/>
            </w:tcBorders>
            <w:shd w:val="clear" w:color="000000" w:fill="FFFFFF"/>
          </w:tcPr>
          <w:p w14:paraId="3D61AE3F"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tcBorders>
              <w:left w:val="double" w:sz="4" w:space="0" w:color="auto"/>
              <w:right w:val="thinThickThinSmallGap" w:sz="24" w:space="0" w:color="auto"/>
            </w:tcBorders>
            <w:shd w:val="clear" w:color="000000" w:fill="FFFFFF"/>
          </w:tcPr>
          <w:p w14:paraId="67667AF4"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4F739967" w14:textId="77777777" w:rsidTr="0007604E">
        <w:trPr>
          <w:trHeight w:val="176"/>
        </w:trPr>
        <w:tc>
          <w:tcPr>
            <w:tcW w:w="7361" w:type="dxa"/>
            <w:tcBorders>
              <w:top w:val="dashSmallGap" w:sz="4" w:space="0" w:color="auto"/>
              <w:left w:val="thinThickThinSmallGap" w:sz="24" w:space="0" w:color="auto"/>
              <w:bottom w:val="dashSmallGap" w:sz="4" w:space="0" w:color="auto"/>
              <w:right w:val="double" w:sz="4" w:space="0" w:color="auto"/>
            </w:tcBorders>
            <w:shd w:val="clear" w:color="000000" w:fill="FFFFFF"/>
          </w:tcPr>
          <w:p w14:paraId="33F11755" w14:textId="77777777" w:rsidR="0007604E" w:rsidRPr="00BF4E96" w:rsidRDefault="0007604E" w:rsidP="0007604E">
            <w:pPr>
              <w:numPr>
                <w:ilvl w:val="1"/>
                <w:numId w:val="10"/>
              </w:numPr>
              <w:tabs>
                <w:tab w:val="clear" w:pos="1440"/>
              </w:tabs>
              <w:spacing w:after="0" w:line="240" w:lineRule="auto"/>
              <w:ind w:left="180" w:hanging="180"/>
              <w:rPr>
                <w:rFonts w:ascii="Arial" w:hAnsi="Arial" w:cs="Arial"/>
              </w:rPr>
            </w:pPr>
            <w:r w:rsidRPr="00BF4E96">
              <w:rPr>
                <w:rFonts w:ascii="Arial" w:hAnsi="Arial" w:cs="Arial"/>
              </w:rPr>
              <w:t>vientisumas(0,5</w:t>
            </w:r>
            <w:r>
              <w:rPr>
                <w:rFonts w:ascii="Arial" w:hAnsi="Arial" w:cs="Arial"/>
              </w:rPr>
              <w:t xml:space="preserve"> t.</w:t>
            </w:r>
            <w:r w:rsidRPr="00BF4E96">
              <w:rPr>
                <w:rFonts w:ascii="Arial" w:hAnsi="Arial" w:cs="Arial"/>
              </w:rPr>
              <w:t>),</w:t>
            </w:r>
            <w:r>
              <w:rPr>
                <w:rFonts w:ascii="Arial" w:hAnsi="Arial" w:cs="Arial"/>
              </w:rPr>
              <w:t xml:space="preserve"> 1 vientisumo trūkumas - 0,5 t.;</w:t>
            </w:r>
          </w:p>
        </w:tc>
        <w:tc>
          <w:tcPr>
            <w:tcW w:w="977" w:type="dxa"/>
            <w:gridSpan w:val="2"/>
            <w:tcBorders>
              <w:top w:val="dashSmallGap" w:sz="4" w:space="0" w:color="auto"/>
              <w:left w:val="double" w:sz="4" w:space="0" w:color="auto"/>
              <w:bottom w:val="dashSmallGap" w:sz="4" w:space="0" w:color="auto"/>
              <w:right w:val="double" w:sz="4" w:space="0" w:color="auto"/>
            </w:tcBorders>
            <w:shd w:val="clear" w:color="000000" w:fill="FFFFFF"/>
          </w:tcPr>
          <w:p w14:paraId="4318EF9F"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tcBorders>
              <w:left w:val="double" w:sz="4" w:space="0" w:color="auto"/>
              <w:right w:val="thinThickThinSmallGap" w:sz="24" w:space="0" w:color="auto"/>
            </w:tcBorders>
            <w:shd w:val="clear" w:color="000000" w:fill="FFFFFF"/>
          </w:tcPr>
          <w:p w14:paraId="2EAD7523"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3BFB1EE4" w14:textId="77777777" w:rsidTr="0007604E">
        <w:trPr>
          <w:trHeight w:val="119"/>
        </w:trPr>
        <w:tc>
          <w:tcPr>
            <w:tcW w:w="7361" w:type="dxa"/>
            <w:tcBorders>
              <w:top w:val="dashSmallGap" w:sz="4" w:space="0" w:color="auto"/>
              <w:left w:val="thinThickThinSmallGap" w:sz="24" w:space="0" w:color="auto"/>
              <w:bottom w:val="double" w:sz="4" w:space="0" w:color="auto"/>
              <w:right w:val="double" w:sz="4" w:space="0" w:color="auto"/>
            </w:tcBorders>
            <w:shd w:val="clear" w:color="000000" w:fill="FFFFFF"/>
          </w:tcPr>
          <w:p w14:paraId="20D0EE85" w14:textId="77777777" w:rsidR="0007604E" w:rsidRPr="00BF4E96" w:rsidRDefault="0007604E" w:rsidP="0007604E">
            <w:pPr>
              <w:numPr>
                <w:ilvl w:val="1"/>
                <w:numId w:val="10"/>
              </w:numPr>
              <w:tabs>
                <w:tab w:val="clear" w:pos="1440"/>
              </w:tabs>
              <w:spacing w:after="0" w:line="240" w:lineRule="auto"/>
              <w:ind w:left="180" w:hanging="180"/>
              <w:rPr>
                <w:rFonts w:ascii="Arial" w:hAnsi="Arial" w:cs="Arial"/>
              </w:rPr>
            </w:pPr>
            <w:r w:rsidRPr="00BF4E96">
              <w:rPr>
                <w:rFonts w:ascii="Arial" w:hAnsi="Arial" w:cs="Arial"/>
              </w:rPr>
              <w:t>apibendrinimas(0,5</w:t>
            </w:r>
            <w:r>
              <w:rPr>
                <w:rFonts w:ascii="Arial" w:hAnsi="Arial" w:cs="Arial"/>
              </w:rPr>
              <w:t xml:space="preserve"> t.</w:t>
            </w:r>
            <w:r w:rsidRPr="00BF4E96">
              <w:rPr>
                <w:rFonts w:ascii="Arial" w:hAnsi="Arial" w:cs="Arial"/>
              </w:rPr>
              <w:t xml:space="preserve">). </w:t>
            </w:r>
          </w:p>
        </w:tc>
        <w:tc>
          <w:tcPr>
            <w:tcW w:w="977" w:type="dxa"/>
            <w:gridSpan w:val="2"/>
            <w:tcBorders>
              <w:top w:val="dashSmallGap" w:sz="4" w:space="0" w:color="auto"/>
              <w:left w:val="double" w:sz="4" w:space="0" w:color="auto"/>
              <w:bottom w:val="double" w:sz="4" w:space="0" w:color="auto"/>
              <w:right w:val="double" w:sz="4" w:space="0" w:color="auto"/>
            </w:tcBorders>
            <w:shd w:val="clear" w:color="000000" w:fill="FFFFFF"/>
          </w:tcPr>
          <w:p w14:paraId="0A5B1F97" w14:textId="77777777" w:rsidR="0007604E" w:rsidRPr="00BF4E96" w:rsidRDefault="0007604E" w:rsidP="0007604E">
            <w:pPr>
              <w:autoSpaceDE w:val="0"/>
              <w:autoSpaceDN w:val="0"/>
              <w:adjustRightInd w:val="0"/>
              <w:spacing w:line="240" w:lineRule="auto"/>
              <w:rPr>
                <w:rFonts w:ascii="Arial" w:hAnsi="Arial" w:cs="Arial"/>
              </w:rPr>
            </w:pPr>
          </w:p>
        </w:tc>
        <w:tc>
          <w:tcPr>
            <w:tcW w:w="974" w:type="dxa"/>
            <w:vMerge/>
            <w:tcBorders>
              <w:left w:val="double" w:sz="4" w:space="0" w:color="auto"/>
              <w:bottom w:val="double" w:sz="4" w:space="0" w:color="auto"/>
              <w:right w:val="thinThickThinSmallGap" w:sz="24" w:space="0" w:color="auto"/>
            </w:tcBorders>
            <w:shd w:val="clear" w:color="000000" w:fill="FFFFFF"/>
          </w:tcPr>
          <w:p w14:paraId="64D78AF7"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79AF3E34" w14:textId="77777777" w:rsidTr="0007604E">
        <w:trPr>
          <w:trHeight w:val="1"/>
        </w:trPr>
        <w:tc>
          <w:tcPr>
            <w:tcW w:w="7361" w:type="dxa"/>
            <w:tcBorders>
              <w:top w:val="double" w:sz="4" w:space="0" w:color="auto"/>
              <w:left w:val="thinThickThinSmallGap" w:sz="24" w:space="0" w:color="auto"/>
              <w:bottom w:val="double" w:sz="4" w:space="0" w:color="auto"/>
              <w:right w:val="double" w:sz="4" w:space="0" w:color="auto"/>
            </w:tcBorders>
            <w:shd w:val="clear" w:color="000000" w:fill="FFFFFF"/>
          </w:tcPr>
          <w:p w14:paraId="2BDCDFA7" w14:textId="77777777" w:rsidR="0007604E" w:rsidRPr="00BF4E96" w:rsidRDefault="0007604E" w:rsidP="0007604E">
            <w:pPr>
              <w:spacing w:line="240" w:lineRule="auto"/>
              <w:rPr>
                <w:rFonts w:ascii="Arial" w:hAnsi="Arial" w:cs="Arial"/>
                <w:b/>
              </w:rPr>
            </w:pPr>
            <w:r w:rsidRPr="00BF4E96">
              <w:rPr>
                <w:rFonts w:ascii="Arial" w:hAnsi="Arial" w:cs="Arial"/>
                <w:b/>
              </w:rPr>
              <w:t>IV. RAIŠKA (1</w:t>
            </w:r>
            <w:r>
              <w:rPr>
                <w:rFonts w:ascii="Arial" w:hAnsi="Arial" w:cs="Arial"/>
                <w:b/>
              </w:rPr>
              <w:t xml:space="preserve"> t.</w:t>
            </w:r>
            <w:r w:rsidRPr="00BF4E96">
              <w:rPr>
                <w:rFonts w:ascii="Arial" w:hAnsi="Arial" w:cs="Arial"/>
                <w:b/>
              </w:rPr>
              <w:t xml:space="preserve">): </w:t>
            </w:r>
            <w:r w:rsidRPr="00BF4E96">
              <w:rPr>
                <w:rFonts w:ascii="Arial" w:hAnsi="Arial" w:cs="Arial"/>
              </w:rPr>
              <w:t xml:space="preserve"> 1 kl. – 0,5 t.</w:t>
            </w:r>
          </w:p>
        </w:tc>
        <w:tc>
          <w:tcPr>
            <w:tcW w:w="1951" w:type="dxa"/>
            <w:gridSpan w:val="3"/>
            <w:tcBorders>
              <w:top w:val="double" w:sz="4" w:space="0" w:color="auto"/>
              <w:left w:val="double" w:sz="4" w:space="0" w:color="auto"/>
              <w:bottom w:val="double" w:sz="4" w:space="0" w:color="auto"/>
              <w:right w:val="thinThickThinSmallGap" w:sz="24" w:space="0" w:color="auto"/>
            </w:tcBorders>
            <w:shd w:val="clear" w:color="000000" w:fill="FFFFFF"/>
          </w:tcPr>
          <w:p w14:paraId="537CE6CE"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6343F621" w14:textId="77777777" w:rsidTr="0007604E">
        <w:trPr>
          <w:trHeight w:val="1"/>
        </w:trPr>
        <w:tc>
          <w:tcPr>
            <w:tcW w:w="7361" w:type="dxa"/>
            <w:tcBorders>
              <w:top w:val="double" w:sz="4" w:space="0" w:color="auto"/>
              <w:left w:val="thinThickThinSmallGap" w:sz="24" w:space="0" w:color="auto"/>
              <w:bottom w:val="double" w:sz="4" w:space="0" w:color="auto"/>
              <w:right w:val="double" w:sz="4" w:space="0" w:color="auto"/>
            </w:tcBorders>
            <w:shd w:val="clear" w:color="000000" w:fill="FFFFFF"/>
          </w:tcPr>
          <w:p w14:paraId="52F25B22" w14:textId="77777777" w:rsidR="0007604E" w:rsidRPr="00BF4E96" w:rsidRDefault="0007604E" w:rsidP="0007604E">
            <w:pPr>
              <w:spacing w:line="240" w:lineRule="auto"/>
              <w:rPr>
                <w:rFonts w:ascii="Arial" w:hAnsi="Arial" w:cs="Arial"/>
                <w:b/>
              </w:rPr>
            </w:pPr>
            <w:r w:rsidRPr="00BF4E96">
              <w:rPr>
                <w:rFonts w:ascii="Arial" w:hAnsi="Arial" w:cs="Arial"/>
                <w:b/>
              </w:rPr>
              <w:t xml:space="preserve">V. </w:t>
            </w:r>
            <w:r>
              <w:rPr>
                <w:rFonts w:ascii="Arial" w:hAnsi="Arial" w:cs="Arial"/>
                <w:b/>
              </w:rPr>
              <w:t xml:space="preserve">MINIMALI  </w:t>
            </w:r>
            <w:r w:rsidRPr="00BF4E96">
              <w:rPr>
                <w:rFonts w:ascii="Arial" w:hAnsi="Arial" w:cs="Arial"/>
                <w:b/>
              </w:rPr>
              <w:t>APIMTIS:</w:t>
            </w:r>
          </w:p>
          <w:p w14:paraId="369F0623" w14:textId="77777777" w:rsidR="0007604E" w:rsidRPr="00BF4E96" w:rsidRDefault="0007604E" w:rsidP="0007604E">
            <w:pPr>
              <w:spacing w:line="240" w:lineRule="auto"/>
              <w:rPr>
                <w:rFonts w:ascii="Arial" w:hAnsi="Arial" w:cs="Arial"/>
              </w:rPr>
            </w:pPr>
            <w:r>
              <w:rPr>
                <w:rFonts w:ascii="Arial" w:hAnsi="Arial" w:cs="Arial"/>
              </w:rPr>
              <w:t>III-IV kl. – 150 žodžių</w:t>
            </w:r>
            <w:r w:rsidRPr="00BF4E96">
              <w:rPr>
                <w:rFonts w:ascii="Arial" w:hAnsi="Arial" w:cs="Arial"/>
              </w:rPr>
              <w:t xml:space="preserve">, </w:t>
            </w:r>
            <w:r>
              <w:rPr>
                <w:rFonts w:ascii="Arial" w:hAnsi="Arial" w:cs="Arial"/>
              </w:rPr>
              <w:t>už 10 trūkstamų  žodžių – 1 taškas</w:t>
            </w:r>
            <w:r w:rsidRPr="00BF4E96">
              <w:rPr>
                <w:rFonts w:ascii="Arial" w:hAnsi="Arial" w:cs="Arial"/>
              </w:rPr>
              <w:t xml:space="preserve"> iš bendros sumos</w:t>
            </w:r>
            <w:r>
              <w:rPr>
                <w:rFonts w:ascii="Arial" w:hAnsi="Arial" w:cs="Arial"/>
              </w:rPr>
              <w:t>.</w:t>
            </w:r>
          </w:p>
        </w:tc>
        <w:tc>
          <w:tcPr>
            <w:tcW w:w="1951" w:type="dxa"/>
            <w:gridSpan w:val="3"/>
            <w:tcBorders>
              <w:top w:val="double" w:sz="4" w:space="0" w:color="auto"/>
              <w:left w:val="double" w:sz="4" w:space="0" w:color="auto"/>
              <w:bottom w:val="double" w:sz="4" w:space="0" w:color="auto"/>
              <w:right w:val="thinThickThinSmallGap" w:sz="24" w:space="0" w:color="auto"/>
            </w:tcBorders>
            <w:shd w:val="clear" w:color="000000" w:fill="FFFFFF"/>
          </w:tcPr>
          <w:p w14:paraId="0DBB3DF1"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31E3FA5A" w14:textId="77777777" w:rsidTr="0007604E">
        <w:trPr>
          <w:trHeight w:val="251"/>
        </w:trPr>
        <w:tc>
          <w:tcPr>
            <w:tcW w:w="7361" w:type="dxa"/>
            <w:tcBorders>
              <w:top w:val="double" w:sz="4" w:space="0" w:color="auto"/>
              <w:left w:val="thinThickThinSmallGap" w:sz="24" w:space="0" w:color="auto"/>
              <w:bottom w:val="dashSmallGap" w:sz="4" w:space="0" w:color="auto"/>
              <w:right w:val="double" w:sz="4" w:space="0" w:color="auto"/>
            </w:tcBorders>
            <w:shd w:val="clear" w:color="000000" w:fill="FFFFFF"/>
          </w:tcPr>
          <w:p w14:paraId="414636F1" w14:textId="77777777" w:rsidR="0007604E" w:rsidRPr="00BF4E96" w:rsidRDefault="0007604E" w:rsidP="0007604E">
            <w:pPr>
              <w:spacing w:line="240" w:lineRule="auto"/>
              <w:rPr>
                <w:rFonts w:ascii="Arial" w:hAnsi="Arial" w:cs="Arial"/>
                <w:b/>
              </w:rPr>
            </w:pPr>
            <w:r w:rsidRPr="00BF4E96">
              <w:rPr>
                <w:rFonts w:ascii="Arial" w:hAnsi="Arial" w:cs="Arial"/>
                <w:b/>
              </w:rPr>
              <w:t xml:space="preserve">VI. ĮVERTINIMAS: </w:t>
            </w:r>
          </w:p>
          <w:p w14:paraId="3DB6850E" w14:textId="77777777" w:rsidR="0007604E" w:rsidRPr="00BF4E96" w:rsidRDefault="0007604E" w:rsidP="0007604E">
            <w:pPr>
              <w:numPr>
                <w:ilvl w:val="0"/>
                <w:numId w:val="14"/>
              </w:numPr>
              <w:tabs>
                <w:tab w:val="num" w:pos="180"/>
              </w:tabs>
              <w:spacing w:after="0" w:line="240" w:lineRule="auto"/>
              <w:ind w:hanging="1080"/>
              <w:rPr>
                <w:rFonts w:ascii="Arial" w:hAnsi="Arial" w:cs="Arial"/>
              </w:rPr>
            </w:pPr>
            <w:r w:rsidRPr="00BF4E96">
              <w:rPr>
                <w:rFonts w:ascii="Arial" w:hAnsi="Arial" w:cs="Arial"/>
              </w:rPr>
              <w:t>taškų suma (10</w:t>
            </w:r>
            <w:r>
              <w:rPr>
                <w:rFonts w:ascii="Arial" w:hAnsi="Arial" w:cs="Arial"/>
              </w:rPr>
              <w:t xml:space="preserve"> t.</w:t>
            </w:r>
            <w:r w:rsidRPr="00BF4E96">
              <w:rPr>
                <w:rFonts w:ascii="Arial" w:hAnsi="Arial" w:cs="Arial"/>
              </w:rPr>
              <w:t>);</w:t>
            </w:r>
          </w:p>
        </w:tc>
        <w:tc>
          <w:tcPr>
            <w:tcW w:w="1951" w:type="dxa"/>
            <w:gridSpan w:val="3"/>
            <w:tcBorders>
              <w:top w:val="double" w:sz="4" w:space="0" w:color="auto"/>
              <w:left w:val="double" w:sz="4" w:space="0" w:color="auto"/>
              <w:bottom w:val="single" w:sz="4" w:space="0" w:color="auto"/>
              <w:right w:val="thinThickThinSmallGap" w:sz="24" w:space="0" w:color="auto"/>
            </w:tcBorders>
            <w:shd w:val="clear" w:color="000000" w:fill="FFFFFF"/>
          </w:tcPr>
          <w:p w14:paraId="1E1B4B32" w14:textId="77777777" w:rsidR="0007604E" w:rsidRPr="00BF4E96" w:rsidRDefault="0007604E" w:rsidP="0007604E">
            <w:pPr>
              <w:autoSpaceDE w:val="0"/>
              <w:autoSpaceDN w:val="0"/>
              <w:adjustRightInd w:val="0"/>
              <w:spacing w:line="240" w:lineRule="auto"/>
              <w:rPr>
                <w:rFonts w:ascii="Arial" w:hAnsi="Arial" w:cs="Arial"/>
              </w:rPr>
            </w:pPr>
          </w:p>
          <w:p w14:paraId="1820803A" w14:textId="77777777" w:rsidR="0007604E" w:rsidRPr="00BF4E96" w:rsidRDefault="0007604E" w:rsidP="0007604E">
            <w:pPr>
              <w:autoSpaceDE w:val="0"/>
              <w:autoSpaceDN w:val="0"/>
              <w:adjustRightInd w:val="0"/>
              <w:spacing w:line="240" w:lineRule="auto"/>
              <w:rPr>
                <w:rFonts w:ascii="Arial" w:hAnsi="Arial" w:cs="Arial"/>
              </w:rPr>
            </w:pPr>
          </w:p>
        </w:tc>
      </w:tr>
      <w:tr w:rsidR="0007604E" w:rsidRPr="00BF4E96" w14:paraId="6A1886DD" w14:textId="77777777" w:rsidTr="0007604E">
        <w:trPr>
          <w:trHeight w:val="1233"/>
        </w:trPr>
        <w:tc>
          <w:tcPr>
            <w:tcW w:w="7361" w:type="dxa"/>
            <w:tcBorders>
              <w:top w:val="dashSmallGap" w:sz="4" w:space="0" w:color="auto"/>
              <w:left w:val="thinThickThinSmallGap" w:sz="24" w:space="0" w:color="auto"/>
              <w:bottom w:val="thinThickThinSmallGap" w:sz="24" w:space="0" w:color="auto"/>
              <w:right w:val="double" w:sz="4" w:space="0" w:color="auto"/>
            </w:tcBorders>
            <w:shd w:val="clear" w:color="000000" w:fill="FFFFFF"/>
          </w:tcPr>
          <w:p w14:paraId="12081AE7" w14:textId="77777777" w:rsidR="0007604E" w:rsidRPr="00BF4E96" w:rsidRDefault="0007604E" w:rsidP="0007604E">
            <w:pPr>
              <w:numPr>
                <w:ilvl w:val="0"/>
                <w:numId w:val="14"/>
              </w:numPr>
              <w:tabs>
                <w:tab w:val="clear" w:pos="1080"/>
                <w:tab w:val="num" w:pos="180"/>
              </w:tabs>
              <w:spacing w:after="0" w:line="240" w:lineRule="auto"/>
              <w:ind w:hanging="1080"/>
              <w:rPr>
                <w:rFonts w:ascii="Arial" w:hAnsi="Arial" w:cs="Arial"/>
              </w:rPr>
            </w:pPr>
            <w:r>
              <w:rPr>
                <w:rFonts w:ascii="Arial" w:hAnsi="Arial" w:cs="Arial"/>
              </w:rPr>
              <w:t>pažymys (10 balų)</w:t>
            </w:r>
          </w:p>
        </w:tc>
        <w:tc>
          <w:tcPr>
            <w:tcW w:w="1951" w:type="dxa"/>
            <w:gridSpan w:val="3"/>
            <w:tcBorders>
              <w:top w:val="single" w:sz="4" w:space="0" w:color="auto"/>
              <w:left w:val="double" w:sz="4" w:space="0" w:color="auto"/>
              <w:bottom w:val="thinThickThinSmallGap" w:sz="24" w:space="0" w:color="auto"/>
              <w:right w:val="thinThickThinSmallGap" w:sz="24" w:space="0" w:color="auto"/>
            </w:tcBorders>
            <w:shd w:val="clear" w:color="000000" w:fill="FFFFFF"/>
          </w:tcPr>
          <w:p w14:paraId="5BFCB8FA" w14:textId="77777777" w:rsidR="0007604E" w:rsidRPr="00BF4E96" w:rsidRDefault="0007604E" w:rsidP="0007604E">
            <w:pPr>
              <w:autoSpaceDE w:val="0"/>
              <w:autoSpaceDN w:val="0"/>
              <w:adjustRightInd w:val="0"/>
              <w:spacing w:line="240" w:lineRule="auto"/>
              <w:rPr>
                <w:rFonts w:ascii="Arial" w:hAnsi="Arial" w:cs="Arial"/>
              </w:rPr>
            </w:pPr>
          </w:p>
          <w:p w14:paraId="09513D58" w14:textId="77777777" w:rsidR="0007604E" w:rsidRPr="00BF4E96" w:rsidRDefault="0007604E" w:rsidP="0007604E">
            <w:pPr>
              <w:autoSpaceDE w:val="0"/>
              <w:autoSpaceDN w:val="0"/>
              <w:adjustRightInd w:val="0"/>
              <w:spacing w:line="240" w:lineRule="auto"/>
              <w:rPr>
                <w:rFonts w:ascii="Arial" w:hAnsi="Arial" w:cs="Arial"/>
              </w:rPr>
            </w:pPr>
          </w:p>
          <w:p w14:paraId="0CAB0960" w14:textId="77777777" w:rsidR="0007604E" w:rsidRPr="00BF4E96" w:rsidRDefault="0007604E" w:rsidP="0007604E">
            <w:pPr>
              <w:autoSpaceDE w:val="0"/>
              <w:autoSpaceDN w:val="0"/>
              <w:adjustRightInd w:val="0"/>
              <w:spacing w:line="240" w:lineRule="auto"/>
              <w:rPr>
                <w:rFonts w:ascii="Arial" w:hAnsi="Arial" w:cs="Arial"/>
              </w:rPr>
            </w:pPr>
          </w:p>
          <w:p w14:paraId="18936864" w14:textId="77777777" w:rsidR="0007604E" w:rsidRPr="00BF4E96" w:rsidRDefault="0007604E" w:rsidP="0007604E">
            <w:pPr>
              <w:autoSpaceDE w:val="0"/>
              <w:autoSpaceDN w:val="0"/>
              <w:adjustRightInd w:val="0"/>
              <w:spacing w:line="240" w:lineRule="auto"/>
              <w:rPr>
                <w:rFonts w:ascii="Arial" w:hAnsi="Arial" w:cs="Arial"/>
              </w:rPr>
            </w:pPr>
          </w:p>
        </w:tc>
      </w:tr>
    </w:tbl>
    <w:p w14:paraId="49FAB183" w14:textId="77777777" w:rsidR="000D02A0" w:rsidRPr="0007604E" w:rsidRDefault="0007604E" w:rsidP="0019663B">
      <w:pPr>
        <w:pStyle w:val="Sraopastraipa"/>
        <w:ind w:left="1440"/>
        <w:jc w:val="both"/>
        <w:rPr>
          <w:rFonts w:ascii="Times New Roman" w:hAnsi="Times New Roman" w:cs="Times New Roman"/>
          <w:b/>
          <w:i/>
          <w:sz w:val="24"/>
          <w:szCs w:val="24"/>
        </w:rPr>
      </w:pPr>
      <w:r w:rsidRPr="0007604E">
        <w:rPr>
          <w:rFonts w:ascii="Times New Roman" w:hAnsi="Times New Roman" w:cs="Times New Roman"/>
          <w:b/>
          <w:i/>
          <w:sz w:val="24"/>
          <w:szCs w:val="24"/>
        </w:rPr>
        <w:t xml:space="preserve">                                                                                                                 Priedas 1</w:t>
      </w:r>
    </w:p>
    <w:p w14:paraId="3178D7A4" w14:textId="77777777" w:rsidR="0007604E" w:rsidRDefault="0007604E" w:rsidP="0007604E">
      <w:pPr>
        <w:spacing w:after="0" w:line="240" w:lineRule="auto"/>
        <w:ind w:left="1080"/>
        <w:jc w:val="both"/>
        <w:rPr>
          <w:rFonts w:ascii="Times New Roman" w:hAnsi="Times New Roman" w:cs="Times New Roman"/>
          <w:sz w:val="24"/>
          <w:szCs w:val="24"/>
        </w:rPr>
      </w:pPr>
    </w:p>
    <w:p w14:paraId="03F57B62" w14:textId="77777777" w:rsidR="0007604E" w:rsidRPr="0007604E" w:rsidRDefault="0007604E" w:rsidP="0007604E">
      <w:pPr>
        <w:numPr>
          <w:ilvl w:val="0"/>
          <w:numId w:val="14"/>
        </w:numPr>
        <w:spacing w:after="0" w:line="240" w:lineRule="auto"/>
        <w:jc w:val="both"/>
        <w:rPr>
          <w:rFonts w:ascii="Times New Roman" w:hAnsi="Times New Roman" w:cs="Times New Roman"/>
          <w:sz w:val="24"/>
          <w:szCs w:val="24"/>
        </w:rPr>
      </w:pPr>
      <w:r w:rsidRPr="0007604E">
        <w:rPr>
          <w:rFonts w:ascii="Times New Roman" w:hAnsi="Times New Roman" w:cs="Times New Roman"/>
          <w:sz w:val="24"/>
          <w:szCs w:val="24"/>
        </w:rPr>
        <w:t>Rašinio dėstymo pastraipos vertinimo normos parengtos atsižvelgiant į Nacionalinio egzaminų centro parengtas įvairių tipų rašinių vertinimo normas, rašinio vertinimo matricą, į Bendrąsias dalyko programa</w:t>
      </w:r>
      <w:r>
        <w:rPr>
          <w:rFonts w:ascii="Times New Roman" w:hAnsi="Times New Roman" w:cs="Times New Roman"/>
          <w:sz w:val="24"/>
          <w:szCs w:val="24"/>
        </w:rPr>
        <w:t>s</w:t>
      </w:r>
      <w:r w:rsidRPr="0007604E">
        <w:rPr>
          <w:rFonts w:ascii="Times New Roman" w:hAnsi="Times New Roman" w:cs="Times New Roman"/>
          <w:sz w:val="24"/>
          <w:szCs w:val="24"/>
        </w:rPr>
        <w:t>.</w:t>
      </w:r>
    </w:p>
    <w:p w14:paraId="7B8B190B" w14:textId="77777777" w:rsidR="0007604E" w:rsidRPr="0007604E" w:rsidRDefault="0007604E" w:rsidP="0007604E">
      <w:pPr>
        <w:numPr>
          <w:ilvl w:val="0"/>
          <w:numId w:val="14"/>
        </w:numPr>
        <w:spacing w:after="0" w:line="240" w:lineRule="auto"/>
        <w:jc w:val="both"/>
        <w:rPr>
          <w:rFonts w:ascii="Times New Roman" w:hAnsi="Times New Roman" w:cs="Times New Roman"/>
          <w:sz w:val="24"/>
          <w:szCs w:val="24"/>
        </w:rPr>
      </w:pPr>
      <w:r w:rsidRPr="0007604E">
        <w:rPr>
          <w:rFonts w:ascii="Times New Roman" w:hAnsi="Times New Roman" w:cs="Times New Roman"/>
          <w:sz w:val="24"/>
          <w:szCs w:val="24"/>
        </w:rPr>
        <w:t>Vertinamos sritys, procentinė vertinimo raiška:</w:t>
      </w:r>
    </w:p>
    <w:p w14:paraId="224CAEEA" w14:textId="77777777" w:rsidR="0007604E" w:rsidRPr="0007604E" w:rsidRDefault="0007604E" w:rsidP="0007604E">
      <w:pPr>
        <w:numPr>
          <w:ilvl w:val="0"/>
          <w:numId w:val="16"/>
        </w:numPr>
        <w:tabs>
          <w:tab w:val="left" w:pos="1560"/>
        </w:tabs>
        <w:spacing w:after="0" w:line="240" w:lineRule="auto"/>
        <w:ind w:firstLine="414"/>
        <w:jc w:val="both"/>
        <w:rPr>
          <w:rFonts w:ascii="Times New Roman" w:hAnsi="Times New Roman" w:cs="Times New Roman"/>
          <w:sz w:val="24"/>
          <w:szCs w:val="24"/>
        </w:rPr>
      </w:pPr>
      <w:r w:rsidRPr="0007604E">
        <w:rPr>
          <w:rFonts w:ascii="Times New Roman" w:hAnsi="Times New Roman" w:cs="Times New Roman"/>
          <w:sz w:val="24"/>
          <w:szCs w:val="24"/>
        </w:rPr>
        <w:t>turinys – 40 proc.;</w:t>
      </w:r>
    </w:p>
    <w:p w14:paraId="72DEFA7B" w14:textId="77777777" w:rsidR="0007604E" w:rsidRPr="0007604E" w:rsidRDefault="0007604E" w:rsidP="0007604E">
      <w:pPr>
        <w:numPr>
          <w:ilvl w:val="0"/>
          <w:numId w:val="16"/>
        </w:numPr>
        <w:tabs>
          <w:tab w:val="left" w:pos="1560"/>
        </w:tabs>
        <w:spacing w:after="0" w:line="240" w:lineRule="auto"/>
        <w:ind w:firstLine="414"/>
        <w:jc w:val="both"/>
        <w:rPr>
          <w:rFonts w:ascii="Times New Roman" w:hAnsi="Times New Roman" w:cs="Times New Roman"/>
          <w:sz w:val="24"/>
          <w:szCs w:val="24"/>
        </w:rPr>
      </w:pPr>
      <w:r w:rsidRPr="0007604E">
        <w:rPr>
          <w:rFonts w:ascii="Times New Roman" w:hAnsi="Times New Roman" w:cs="Times New Roman"/>
          <w:sz w:val="24"/>
          <w:szCs w:val="24"/>
        </w:rPr>
        <w:t>raštingumas – 35 proc.;</w:t>
      </w:r>
    </w:p>
    <w:p w14:paraId="6F3C38B7" w14:textId="77777777" w:rsidR="0007604E" w:rsidRPr="0007604E" w:rsidRDefault="0007604E" w:rsidP="0007604E">
      <w:pPr>
        <w:numPr>
          <w:ilvl w:val="0"/>
          <w:numId w:val="16"/>
        </w:numPr>
        <w:tabs>
          <w:tab w:val="left" w:pos="1560"/>
        </w:tabs>
        <w:spacing w:after="0" w:line="240" w:lineRule="auto"/>
        <w:ind w:firstLine="414"/>
        <w:jc w:val="both"/>
        <w:rPr>
          <w:rFonts w:ascii="Times New Roman" w:hAnsi="Times New Roman" w:cs="Times New Roman"/>
          <w:sz w:val="24"/>
          <w:szCs w:val="24"/>
        </w:rPr>
      </w:pPr>
      <w:r w:rsidRPr="0007604E">
        <w:rPr>
          <w:rFonts w:ascii="Times New Roman" w:hAnsi="Times New Roman" w:cs="Times New Roman"/>
          <w:sz w:val="24"/>
          <w:szCs w:val="24"/>
        </w:rPr>
        <w:t>raiška ir struktūra – 25 proc.</w:t>
      </w:r>
    </w:p>
    <w:p w14:paraId="7458C461" w14:textId="77777777" w:rsidR="000D02A0" w:rsidRPr="0007604E" w:rsidRDefault="000D02A0" w:rsidP="0007604E">
      <w:pPr>
        <w:jc w:val="both"/>
        <w:rPr>
          <w:rFonts w:ascii="Times New Roman" w:hAnsi="Times New Roman" w:cs="Times New Roman"/>
          <w:sz w:val="24"/>
          <w:szCs w:val="24"/>
        </w:rPr>
      </w:pPr>
    </w:p>
    <w:sectPr w:rsidR="000D02A0" w:rsidRPr="0007604E" w:rsidSect="00AD5AB0">
      <w:footerReference w:type="default" r:id="rId1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AE84" w14:textId="77777777" w:rsidR="00576DBD" w:rsidRDefault="00576DBD" w:rsidP="00AD5AB0">
      <w:pPr>
        <w:spacing w:after="0" w:line="240" w:lineRule="auto"/>
      </w:pPr>
      <w:r>
        <w:separator/>
      </w:r>
    </w:p>
  </w:endnote>
  <w:endnote w:type="continuationSeparator" w:id="0">
    <w:p w14:paraId="28D011F4" w14:textId="77777777" w:rsidR="00576DBD" w:rsidRDefault="00576DBD" w:rsidP="00AD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5903"/>
      <w:docPartObj>
        <w:docPartGallery w:val="Page Numbers (Bottom of Page)"/>
        <w:docPartUnique/>
      </w:docPartObj>
    </w:sdtPr>
    <w:sdtEndPr/>
    <w:sdtContent>
      <w:p w14:paraId="2685B4B5" w14:textId="77777777" w:rsidR="000D02A0" w:rsidRDefault="00000144">
        <w:pPr>
          <w:pStyle w:val="Porat"/>
          <w:jc w:val="right"/>
        </w:pPr>
        <w:r>
          <w:fldChar w:fldCharType="begin"/>
        </w:r>
        <w:r>
          <w:instrText xml:space="preserve"> PAGE   \* MERGEFORMAT </w:instrText>
        </w:r>
        <w:r>
          <w:fldChar w:fldCharType="separate"/>
        </w:r>
        <w:r w:rsidR="0031351E">
          <w:rPr>
            <w:noProof/>
          </w:rPr>
          <w:t>5</w:t>
        </w:r>
        <w:r>
          <w:rPr>
            <w:noProof/>
          </w:rPr>
          <w:fldChar w:fldCharType="end"/>
        </w:r>
      </w:p>
    </w:sdtContent>
  </w:sdt>
  <w:p w14:paraId="727238E0" w14:textId="77777777" w:rsidR="000D02A0" w:rsidRDefault="000D02A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D3F8" w14:textId="77777777" w:rsidR="00576DBD" w:rsidRDefault="00576DBD" w:rsidP="00AD5AB0">
      <w:pPr>
        <w:spacing w:after="0" w:line="240" w:lineRule="auto"/>
      </w:pPr>
      <w:r>
        <w:separator/>
      </w:r>
    </w:p>
  </w:footnote>
  <w:footnote w:type="continuationSeparator" w:id="0">
    <w:p w14:paraId="4A40AAF6" w14:textId="77777777" w:rsidR="00576DBD" w:rsidRDefault="00576DBD" w:rsidP="00AD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7D7F"/>
    <w:multiLevelType w:val="hybridMultilevel"/>
    <w:tmpl w:val="72246970"/>
    <w:lvl w:ilvl="0" w:tplc="0409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CEB1A72"/>
    <w:multiLevelType w:val="hybridMultilevel"/>
    <w:tmpl w:val="4ECC502C"/>
    <w:lvl w:ilvl="0" w:tplc="0409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1D5D4168"/>
    <w:multiLevelType w:val="hybridMultilevel"/>
    <w:tmpl w:val="DB40D6CA"/>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E014C41"/>
    <w:multiLevelType w:val="hybridMultilevel"/>
    <w:tmpl w:val="2BD2A520"/>
    <w:lvl w:ilvl="0" w:tplc="E512839A">
      <w:start w:val="1"/>
      <w:numFmt w:val="upperRoman"/>
      <w:lvlText w:val="%1."/>
      <w:lvlJc w:val="left"/>
      <w:pPr>
        <w:tabs>
          <w:tab w:val="num" w:pos="1080"/>
        </w:tabs>
        <w:ind w:left="1080" w:hanging="720"/>
      </w:pPr>
      <w:rPr>
        <w:rFonts w:hint="default"/>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3122A0A"/>
    <w:multiLevelType w:val="hybridMultilevel"/>
    <w:tmpl w:val="FC0E5782"/>
    <w:lvl w:ilvl="0" w:tplc="0409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7F81DB4"/>
    <w:multiLevelType w:val="hybridMultilevel"/>
    <w:tmpl w:val="E9CCDF9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B75EF"/>
    <w:multiLevelType w:val="hybridMultilevel"/>
    <w:tmpl w:val="53D457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2660E90"/>
    <w:multiLevelType w:val="hybridMultilevel"/>
    <w:tmpl w:val="B2A27324"/>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C92353"/>
    <w:multiLevelType w:val="hybridMultilevel"/>
    <w:tmpl w:val="AD1E0AC4"/>
    <w:lvl w:ilvl="0" w:tplc="04090001">
      <w:start w:val="1"/>
      <w:numFmt w:val="bullet"/>
      <w:lvlText w:val=""/>
      <w:lvlJc w:val="left"/>
      <w:pPr>
        <w:ind w:left="731" w:hanging="360"/>
      </w:pPr>
      <w:rPr>
        <w:rFonts w:ascii="Symbol" w:hAnsi="Symbol" w:hint="default"/>
      </w:rPr>
    </w:lvl>
    <w:lvl w:ilvl="1" w:tplc="04270003" w:tentative="1">
      <w:start w:val="1"/>
      <w:numFmt w:val="bullet"/>
      <w:lvlText w:val="o"/>
      <w:lvlJc w:val="left"/>
      <w:pPr>
        <w:ind w:left="1451" w:hanging="360"/>
      </w:pPr>
      <w:rPr>
        <w:rFonts w:ascii="Courier New" w:hAnsi="Courier New" w:cs="Courier New" w:hint="default"/>
      </w:rPr>
    </w:lvl>
    <w:lvl w:ilvl="2" w:tplc="04270005" w:tentative="1">
      <w:start w:val="1"/>
      <w:numFmt w:val="bullet"/>
      <w:lvlText w:val=""/>
      <w:lvlJc w:val="left"/>
      <w:pPr>
        <w:ind w:left="2171" w:hanging="360"/>
      </w:pPr>
      <w:rPr>
        <w:rFonts w:ascii="Wingdings" w:hAnsi="Wingdings" w:hint="default"/>
      </w:rPr>
    </w:lvl>
    <w:lvl w:ilvl="3" w:tplc="04270001" w:tentative="1">
      <w:start w:val="1"/>
      <w:numFmt w:val="bullet"/>
      <w:lvlText w:val=""/>
      <w:lvlJc w:val="left"/>
      <w:pPr>
        <w:ind w:left="2891" w:hanging="360"/>
      </w:pPr>
      <w:rPr>
        <w:rFonts w:ascii="Symbol" w:hAnsi="Symbol" w:hint="default"/>
      </w:rPr>
    </w:lvl>
    <w:lvl w:ilvl="4" w:tplc="04270003" w:tentative="1">
      <w:start w:val="1"/>
      <w:numFmt w:val="bullet"/>
      <w:lvlText w:val="o"/>
      <w:lvlJc w:val="left"/>
      <w:pPr>
        <w:ind w:left="3611" w:hanging="360"/>
      </w:pPr>
      <w:rPr>
        <w:rFonts w:ascii="Courier New" w:hAnsi="Courier New" w:cs="Courier New" w:hint="default"/>
      </w:rPr>
    </w:lvl>
    <w:lvl w:ilvl="5" w:tplc="04270005" w:tentative="1">
      <w:start w:val="1"/>
      <w:numFmt w:val="bullet"/>
      <w:lvlText w:val=""/>
      <w:lvlJc w:val="left"/>
      <w:pPr>
        <w:ind w:left="4331" w:hanging="360"/>
      </w:pPr>
      <w:rPr>
        <w:rFonts w:ascii="Wingdings" w:hAnsi="Wingdings" w:hint="default"/>
      </w:rPr>
    </w:lvl>
    <w:lvl w:ilvl="6" w:tplc="04270001" w:tentative="1">
      <w:start w:val="1"/>
      <w:numFmt w:val="bullet"/>
      <w:lvlText w:val=""/>
      <w:lvlJc w:val="left"/>
      <w:pPr>
        <w:ind w:left="5051" w:hanging="360"/>
      </w:pPr>
      <w:rPr>
        <w:rFonts w:ascii="Symbol" w:hAnsi="Symbol" w:hint="default"/>
      </w:rPr>
    </w:lvl>
    <w:lvl w:ilvl="7" w:tplc="04270003" w:tentative="1">
      <w:start w:val="1"/>
      <w:numFmt w:val="bullet"/>
      <w:lvlText w:val="o"/>
      <w:lvlJc w:val="left"/>
      <w:pPr>
        <w:ind w:left="5771" w:hanging="360"/>
      </w:pPr>
      <w:rPr>
        <w:rFonts w:ascii="Courier New" w:hAnsi="Courier New" w:cs="Courier New" w:hint="default"/>
      </w:rPr>
    </w:lvl>
    <w:lvl w:ilvl="8" w:tplc="04270005" w:tentative="1">
      <w:start w:val="1"/>
      <w:numFmt w:val="bullet"/>
      <w:lvlText w:val=""/>
      <w:lvlJc w:val="left"/>
      <w:pPr>
        <w:ind w:left="6491" w:hanging="360"/>
      </w:pPr>
      <w:rPr>
        <w:rFonts w:ascii="Wingdings" w:hAnsi="Wingdings" w:hint="default"/>
      </w:rPr>
    </w:lvl>
  </w:abstractNum>
  <w:abstractNum w:abstractNumId="9" w15:restartNumberingAfterBreak="0">
    <w:nsid w:val="54051CE3"/>
    <w:multiLevelType w:val="hybridMultilevel"/>
    <w:tmpl w:val="4CD4D01C"/>
    <w:lvl w:ilvl="0" w:tplc="0FC2E024">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0" w15:restartNumberingAfterBreak="0">
    <w:nsid w:val="5C2C54E1"/>
    <w:multiLevelType w:val="hybridMultilevel"/>
    <w:tmpl w:val="278C9578"/>
    <w:lvl w:ilvl="0" w:tplc="0409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5E1C1BA5"/>
    <w:multiLevelType w:val="hybridMultilevel"/>
    <w:tmpl w:val="ABF0A48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91536"/>
    <w:multiLevelType w:val="hybridMultilevel"/>
    <w:tmpl w:val="E904D302"/>
    <w:lvl w:ilvl="0" w:tplc="0409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64CF260F"/>
    <w:multiLevelType w:val="hybridMultilevel"/>
    <w:tmpl w:val="832CD3C6"/>
    <w:lvl w:ilvl="0" w:tplc="0409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15:restartNumberingAfterBreak="0">
    <w:nsid w:val="73A022A8"/>
    <w:multiLevelType w:val="hybridMultilevel"/>
    <w:tmpl w:val="5C10635C"/>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80A0B"/>
    <w:multiLevelType w:val="hybridMultilevel"/>
    <w:tmpl w:val="92626830"/>
    <w:lvl w:ilvl="0" w:tplc="57A48C4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742069090">
    <w:abstractNumId w:val="6"/>
  </w:num>
  <w:num w:numId="2" w16cid:durableId="646251633">
    <w:abstractNumId w:val="13"/>
  </w:num>
  <w:num w:numId="3" w16cid:durableId="1134788425">
    <w:abstractNumId w:val="12"/>
  </w:num>
  <w:num w:numId="4" w16cid:durableId="952588473">
    <w:abstractNumId w:val="4"/>
  </w:num>
  <w:num w:numId="5" w16cid:durableId="965769013">
    <w:abstractNumId w:val="0"/>
  </w:num>
  <w:num w:numId="6" w16cid:durableId="2069061764">
    <w:abstractNumId w:val="1"/>
  </w:num>
  <w:num w:numId="7" w16cid:durableId="1994599323">
    <w:abstractNumId w:val="15"/>
  </w:num>
  <w:num w:numId="8" w16cid:durableId="2077623133">
    <w:abstractNumId w:val="9"/>
  </w:num>
  <w:num w:numId="9" w16cid:durableId="996962143">
    <w:abstractNumId w:val="10"/>
  </w:num>
  <w:num w:numId="10" w16cid:durableId="1980381083">
    <w:abstractNumId w:val="3"/>
  </w:num>
  <w:num w:numId="11" w16cid:durableId="136188376">
    <w:abstractNumId w:val="11"/>
  </w:num>
  <w:num w:numId="12" w16cid:durableId="1860896705">
    <w:abstractNumId w:val="5"/>
  </w:num>
  <w:num w:numId="13" w16cid:durableId="498278995">
    <w:abstractNumId w:val="14"/>
  </w:num>
  <w:num w:numId="14" w16cid:durableId="1176647790">
    <w:abstractNumId w:val="7"/>
  </w:num>
  <w:num w:numId="15" w16cid:durableId="1378581771">
    <w:abstractNumId w:val="8"/>
  </w:num>
  <w:num w:numId="16" w16cid:durableId="866987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B0"/>
    <w:rsid w:val="00000144"/>
    <w:rsid w:val="0007604E"/>
    <w:rsid w:val="000A625B"/>
    <w:rsid w:val="000D02A0"/>
    <w:rsid w:val="000D5A2D"/>
    <w:rsid w:val="00114B40"/>
    <w:rsid w:val="00141207"/>
    <w:rsid w:val="0017400C"/>
    <w:rsid w:val="0019663B"/>
    <w:rsid w:val="001D5345"/>
    <w:rsid w:val="00303B41"/>
    <w:rsid w:val="0031351E"/>
    <w:rsid w:val="00316421"/>
    <w:rsid w:val="003E65CA"/>
    <w:rsid w:val="003E6B3E"/>
    <w:rsid w:val="00461573"/>
    <w:rsid w:val="004D547E"/>
    <w:rsid w:val="00536E84"/>
    <w:rsid w:val="005558B1"/>
    <w:rsid w:val="00560F34"/>
    <w:rsid w:val="00576DBD"/>
    <w:rsid w:val="0063113F"/>
    <w:rsid w:val="006D3B64"/>
    <w:rsid w:val="00765EDB"/>
    <w:rsid w:val="00975234"/>
    <w:rsid w:val="009A416F"/>
    <w:rsid w:val="00A0665E"/>
    <w:rsid w:val="00A25559"/>
    <w:rsid w:val="00AD5AB0"/>
    <w:rsid w:val="00B549C6"/>
    <w:rsid w:val="00B9127F"/>
    <w:rsid w:val="00BD5B15"/>
    <w:rsid w:val="00BF5911"/>
    <w:rsid w:val="00C71CD4"/>
    <w:rsid w:val="00C80326"/>
    <w:rsid w:val="00CA751A"/>
    <w:rsid w:val="00CB656E"/>
    <w:rsid w:val="00D07BA4"/>
    <w:rsid w:val="00E92B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A4FC"/>
  <w15:docId w15:val="{F0206502-407C-4627-9304-ED400D01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6311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mediumbold">
    <w:name w:val="mediumbold"/>
    <w:basedOn w:val="Numatytasispastraiposriftas"/>
    <w:rsid w:val="00AD5AB0"/>
  </w:style>
  <w:style w:type="paragraph" w:styleId="prastasiniatinklio">
    <w:name w:val="Normal (Web)"/>
    <w:basedOn w:val="prastasis"/>
    <w:uiPriority w:val="99"/>
    <w:semiHidden/>
    <w:unhideWhenUsed/>
    <w:rsid w:val="00AD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Numatytasispastraiposriftas"/>
    <w:rsid w:val="00AD5AB0"/>
  </w:style>
  <w:style w:type="character" w:styleId="Hipersaitas">
    <w:name w:val="Hyperlink"/>
    <w:basedOn w:val="Numatytasispastraiposriftas"/>
    <w:uiPriority w:val="99"/>
    <w:unhideWhenUsed/>
    <w:rsid w:val="00AD5AB0"/>
    <w:rPr>
      <w:color w:val="0000FF"/>
      <w:u w:val="single"/>
    </w:rPr>
  </w:style>
  <w:style w:type="paragraph" w:customStyle="1" w:styleId="justified">
    <w:name w:val="justified&quot;"/>
    <w:basedOn w:val="prastasis"/>
    <w:rsid w:val="00AD5AB0"/>
    <w:pPr>
      <w:spacing w:before="100" w:beforeAutospacing="1" w:after="100" w:afterAutospacing="1" w:line="240"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AD5A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5AB0"/>
    <w:rPr>
      <w:rFonts w:ascii="Tahoma" w:hAnsi="Tahoma" w:cs="Tahoma"/>
      <w:sz w:val="16"/>
      <w:szCs w:val="16"/>
    </w:rPr>
  </w:style>
  <w:style w:type="paragraph" w:styleId="Antrats">
    <w:name w:val="header"/>
    <w:basedOn w:val="prastasis"/>
    <w:link w:val="AntratsDiagrama"/>
    <w:uiPriority w:val="99"/>
    <w:semiHidden/>
    <w:unhideWhenUsed/>
    <w:rsid w:val="00AD5AB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AD5AB0"/>
  </w:style>
  <w:style w:type="paragraph" w:styleId="Porat">
    <w:name w:val="footer"/>
    <w:basedOn w:val="prastasis"/>
    <w:link w:val="PoratDiagrama"/>
    <w:uiPriority w:val="99"/>
    <w:unhideWhenUsed/>
    <w:rsid w:val="00AD5AB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5AB0"/>
  </w:style>
  <w:style w:type="paragraph" w:styleId="Betarp">
    <w:name w:val="No Spacing"/>
    <w:uiPriority w:val="1"/>
    <w:qFormat/>
    <w:rsid w:val="00AD5AB0"/>
    <w:pPr>
      <w:spacing w:after="0" w:line="240" w:lineRule="auto"/>
    </w:pPr>
  </w:style>
  <w:style w:type="character" w:customStyle="1" w:styleId="Antrat1Diagrama">
    <w:name w:val="Antraštė 1 Diagrama"/>
    <w:basedOn w:val="Numatytasispastraiposriftas"/>
    <w:link w:val="Antrat1"/>
    <w:uiPriority w:val="9"/>
    <w:rsid w:val="0063113F"/>
    <w:rPr>
      <w:rFonts w:ascii="Times New Roman" w:eastAsia="Times New Roman" w:hAnsi="Times New Roman" w:cs="Times New Roman"/>
      <w:b/>
      <w:bCs/>
      <w:kern w:val="36"/>
      <w:sz w:val="48"/>
      <w:szCs w:val="48"/>
    </w:rPr>
  </w:style>
  <w:style w:type="paragraph" w:styleId="Sraopastraipa">
    <w:name w:val="List Paragraph"/>
    <w:basedOn w:val="prastasis"/>
    <w:uiPriority w:val="34"/>
    <w:qFormat/>
    <w:rsid w:val="00CA7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18295">
      <w:bodyDiv w:val="1"/>
      <w:marLeft w:val="0"/>
      <w:marRight w:val="0"/>
      <w:marTop w:val="0"/>
      <w:marBottom w:val="0"/>
      <w:divBdr>
        <w:top w:val="none" w:sz="0" w:space="0" w:color="auto"/>
        <w:left w:val="none" w:sz="0" w:space="0" w:color="auto"/>
        <w:bottom w:val="none" w:sz="0" w:space="0" w:color="auto"/>
        <w:right w:val="none" w:sz="0" w:space="0" w:color="auto"/>
      </w:divBdr>
    </w:div>
    <w:div w:id="13865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y.lt/diena/2016.01.27" TargetMode="External"/><Relationship Id="rId13" Type="http://schemas.openxmlformats.org/officeDocument/2006/relationships/hyperlink" Target="https://lt.wikipedia.org/wiki/196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t.wikipedia.org/w/index.php?title=Knesetas&amp;action=edit&amp;redlink=1" TargetMode="External"/><Relationship Id="rId17" Type="http://schemas.openxmlformats.org/officeDocument/2006/relationships/hyperlink" Target="http://www.centropa.org/node/78683?subtitle_language" TargetMode="External"/><Relationship Id="rId2" Type="http://schemas.openxmlformats.org/officeDocument/2006/relationships/styles" Target="styles.xml"/><Relationship Id="rId16" Type="http://schemas.openxmlformats.org/officeDocument/2006/relationships/hyperlink" Target="http://www.centrop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t.wikipedia.org/wiki/1953" TargetMode="External"/><Relationship Id="rId5" Type="http://schemas.openxmlformats.org/officeDocument/2006/relationships/footnotes" Target="footnotes.xml"/><Relationship Id="rId15" Type="http://schemas.openxmlformats.org/officeDocument/2006/relationships/hyperlink" Target="https://lt.wikipedia.org/wiki/Sausio_1" TargetMode="External"/><Relationship Id="rId10" Type="http://schemas.openxmlformats.org/officeDocument/2006/relationships/hyperlink" Target="https://lt.wikipedia.org/wiki/Holokaust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t.wikipedia.org/wiki/Izraelis" TargetMode="External"/><Relationship Id="rId14" Type="http://schemas.openxmlformats.org/officeDocument/2006/relationships/hyperlink" Target="https://lt.wikipedia.org/wiki/201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9036</Words>
  <Characters>5151</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Gintarė Liorančaitė</cp:lastModifiedBy>
  <cp:revision>2</cp:revision>
  <dcterms:created xsi:type="dcterms:W3CDTF">2023-05-15T14:54:00Z</dcterms:created>
  <dcterms:modified xsi:type="dcterms:W3CDTF">2023-05-15T14:54:00Z</dcterms:modified>
</cp:coreProperties>
</file>